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F285A" w:rsidRPr="008B0A13" w14:paraId="431333A2" w14:textId="77777777" w:rsidTr="007F285A">
        <w:trPr>
          <w:trHeight w:val="1550"/>
          <w:jc w:val="right"/>
        </w:trPr>
        <w:tc>
          <w:tcPr>
            <w:tcW w:w="4678" w:type="dxa"/>
          </w:tcPr>
          <w:p w14:paraId="11213C4E" w14:textId="4BD82B39" w:rsidR="007F285A" w:rsidRPr="008B0A13" w:rsidRDefault="007F285A" w:rsidP="006D0829">
            <w:pPr>
              <w:pStyle w:val="ConsNonformat"/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8B0A13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</w:t>
            </w:r>
            <w:proofErr w:type="gramEnd"/>
            <w:r w:rsidRPr="008B0A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37CC3" w:rsidRPr="008B0A13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8E43B2" w:rsidRPr="008E43B2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A37CC3" w:rsidRPr="008B0A1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A37C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апреля</w:t>
            </w:r>
            <w:r w:rsidR="00A37CC3" w:rsidRPr="008B0A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B0A13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546A4F" w:rsidRPr="008B0A13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8B0A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  <w:r w:rsidRPr="008B0A13">
              <w:rPr>
                <w:rFonts w:ascii="Times New Roman" w:hAnsi="Times New Roman" w:cs="Times New Roman"/>
                <w:sz w:val="22"/>
                <w:szCs w:val="22"/>
              </w:rPr>
              <w:t xml:space="preserve"> решением единственного участника Общества с ограниченной ответственностью «</w:t>
            </w:r>
            <w:r w:rsidR="004D6377" w:rsidRPr="008B0A13">
              <w:rPr>
                <w:rFonts w:ascii="Times New Roman" w:hAnsi="Times New Roman" w:cs="Times New Roman"/>
                <w:sz w:val="22"/>
                <w:szCs w:val="22"/>
              </w:rPr>
              <w:t>Специализированное финансовое общество</w:t>
            </w:r>
            <w:r w:rsidR="004D6377" w:rsidRPr="008B0A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4D6377" w:rsidRPr="008B0A13">
              <w:rPr>
                <w:rFonts w:ascii="Times New Roman" w:hAnsi="Times New Roman" w:cs="Times New Roman"/>
                <w:sz w:val="22"/>
                <w:szCs w:val="22"/>
              </w:rPr>
              <w:t>РуСол</w:t>
            </w:r>
            <w:proofErr w:type="spellEnd"/>
            <w:r w:rsidR="004D6377" w:rsidRPr="008B0A13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8B0A13">
              <w:rPr>
                <w:rFonts w:ascii="Times New Roman" w:hAnsi="Times New Roman" w:cs="Times New Roman"/>
                <w:sz w:val="22"/>
                <w:szCs w:val="22"/>
              </w:rPr>
              <w:t xml:space="preserve">» (Решение № </w:t>
            </w:r>
            <w:r w:rsidR="006D0829" w:rsidRPr="006D0829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  <w:r w:rsidRPr="008B0A13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="00A37CC3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  <w:r w:rsidRPr="008B0A13">
              <w:rPr>
                <w:rFonts w:ascii="Times New Roman" w:hAnsi="Times New Roman" w:cs="Times New Roman"/>
                <w:bCs/>
                <w:sz w:val="22"/>
                <w:szCs w:val="22"/>
              </w:rPr>
              <w:t>/20</w:t>
            </w:r>
            <w:r w:rsidR="004D6377" w:rsidRPr="008B0A13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  <w:r w:rsidRPr="008B0A13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="00D17C84" w:rsidRPr="008B0A1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17C84" w:rsidRPr="008B0A1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SFC </w:t>
            </w:r>
            <w:proofErr w:type="spellStart"/>
            <w:r w:rsidR="00D17C84" w:rsidRPr="008B0A13">
              <w:rPr>
                <w:rFonts w:ascii="Times New Roman" w:hAnsi="Times New Roman" w:cs="Times New Roman"/>
                <w:bCs/>
                <w:sz w:val="22"/>
                <w:szCs w:val="22"/>
              </w:rPr>
              <w:t>RuSol</w:t>
            </w:r>
            <w:proofErr w:type="spellEnd"/>
            <w:r w:rsidR="00D17C84" w:rsidRPr="008B0A1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</w:t>
            </w:r>
            <w:r w:rsidRPr="008B0A1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8B0A13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="006D0829" w:rsidRPr="006D0829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  <w:r w:rsidRPr="008B0A13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="00A37CC3">
              <w:rPr>
                <w:rFonts w:ascii="Times New Roman" w:hAnsi="Times New Roman" w:cs="Times New Roman"/>
                <w:bCs/>
                <w:sz w:val="22"/>
                <w:szCs w:val="22"/>
              </w:rPr>
              <w:t>апреля</w:t>
            </w:r>
            <w:r w:rsidRPr="008B0A1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20</w:t>
            </w:r>
            <w:r w:rsidR="00D17C84" w:rsidRPr="008B0A13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  <w:r w:rsidR="00D80C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года</w:t>
            </w:r>
            <w:r w:rsidRPr="008B0A13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</w:tr>
    </w:tbl>
    <w:p w14:paraId="52B0A9A3" w14:textId="77777777" w:rsidR="00B52981" w:rsidRPr="008B0A13" w:rsidRDefault="00B52981" w:rsidP="007F3C7B">
      <w:pPr>
        <w:pStyle w:val="ConsNonformat"/>
        <w:spacing w:after="120"/>
        <w:rPr>
          <w:rFonts w:ascii="Times New Roman" w:hAnsi="Times New Roman" w:cs="Times New Roman"/>
          <w:b/>
          <w:sz w:val="22"/>
          <w:szCs w:val="22"/>
        </w:rPr>
      </w:pPr>
    </w:p>
    <w:p w14:paraId="5E68BF9C" w14:textId="77777777" w:rsidR="00B52981" w:rsidRPr="008B0A13" w:rsidRDefault="00B52981" w:rsidP="007F3C7B">
      <w:pPr>
        <w:pStyle w:val="ConsNonformat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0A13">
        <w:rPr>
          <w:rFonts w:ascii="Times New Roman" w:hAnsi="Times New Roman" w:cs="Times New Roman"/>
          <w:b/>
          <w:sz w:val="22"/>
          <w:szCs w:val="22"/>
        </w:rPr>
        <w:t xml:space="preserve">ГОДОВОЙ ОТЧЕТ </w:t>
      </w:r>
    </w:p>
    <w:p w14:paraId="68D8EB6C" w14:textId="77777777" w:rsidR="00D17C84" w:rsidRPr="008B0A13" w:rsidRDefault="00B52981" w:rsidP="007F3C7B">
      <w:pPr>
        <w:spacing w:before="0" w:after="120"/>
        <w:jc w:val="center"/>
        <w:rPr>
          <w:b/>
          <w:sz w:val="22"/>
          <w:szCs w:val="22"/>
        </w:rPr>
      </w:pPr>
      <w:r w:rsidRPr="008B0A13">
        <w:rPr>
          <w:b/>
          <w:sz w:val="22"/>
          <w:szCs w:val="22"/>
        </w:rPr>
        <w:t>Общества с ограниченной ответственностью</w:t>
      </w:r>
    </w:p>
    <w:p w14:paraId="738BA500" w14:textId="64CC8525" w:rsidR="00B52981" w:rsidRPr="008B0A13" w:rsidRDefault="00B52981" w:rsidP="007F3C7B">
      <w:pPr>
        <w:spacing w:before="0" w:after="120"/>
        <w:jc w:val="center"/>
        <w:rPr>
          <w:b/>
          <w:sz w:val="22"/>
          <w:szCs w:val="22"/>
        </w:rPr>
      </w:pPr>
      <w:r w:rsidRPr="008B0A13">
        <w:rPr>
          <w:b/>
          <w:sz w:val="22"/>
          <w:szCs w:val="22"/>
        </w:rPr>
        <w:t xml:space="preserve"> «</w:t>
      </w:r>
      <w:r w:rsidR="00D17C84" w:rsidRPr="008B0A13">
        <w:rPr>
          <w:b/>
          <w:sz w:val="22"/>
          <w:szCs w:val="22"/>
        </w:rPr>
        <w:t xml:space="preserve">Специализированное финансовое общество </w:t>
      </w:r>
      <w:proofErr w:type="spellStart"/>
      <w:r w:rsidR="00D17C84" w:rsidRPr="008B0A13">
        <w:rPr>
          <w:b/>
          <w:sz w:val="22"/>
          <w:szCs w:val="22"/>
        </w:rPr>
        <w:t>РуСол</w:t>
      </w:r>
      <w:proofErr w:type="spellEnd"/>
      <w:r w:rsidR="00D17C84" w:rsidRPr="008B0A13">
        <w:rPr>
          <w:b/>
          <w:sz w:val="22"/>
          <w:szCs w:val="22"/>
        </w:rPr>
        <w:t xml:space="preserve"> 1</w:t>
      </w:r>
      <w:r w:rsidRPr="008B0A13">
        <w:rPr>
          <w:b/>
          <w:sz w:val="22"/>
          <w:szCs w:val="22"/>
        </w:rPr>
        <w:t>»</w:t>
      </w:r>
      <w:r w:rsidR="00656DB7" w:rsidRPr="008B0A13">
        <w:rPr>
          <w:b/>
          <w:sz w:val="22"/>
          <w:szCs w:val="22"/>
        </w:rPr>
        <w:t xml:space="preserve"> </w:t>
      </w:r>
    </w:p>
    <w:p w14:paraId="489BD5A8" w14:textId="77777777" w:rsidR="00B52981" w:rsidRPr="00BF1FE8" w:rsidRDefault="00B52981" w:rsidP="007F3C7B">
      <w:pPr>
        <w:spacing w:before="0" w:after="120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09"/>
        <w:gridCol w:w="1275"/>
        <w:gridCol w:w="399"/>
        <w:gridCol w:w="567"/>
      </w:tblGrid>
      <w:tr w:rsidR="00B52981" w:rsidRPr="008B0A13" w14:paraId="08248596" w14:textId="77777777" w:rsidTr="002C4815">
        <w:trPr>
          <w:jc w:val="center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05E0F" w14:textId="77777777" w:rsidR="00B52981" w:rsidRPr="008B0A13" w:rsidRDefault="00B52981" w:rsidP="007F3C7B">
            <w:pPr>
              <w:spacing w:before="0" w:after="120"/>
              <w:rPr>
                <w:b/>
                <w:sz w:val="22"/>
                <w:szCs w:val="22"/>
              </w:rPr>
            </w:pPr>
            <w:r w:rsidRPr="008B0A13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518A1" w14:textId="77777777" w:rsidR="00B52981" w:rsidRPr="008B0A13" w:rsidRDefault="00B52981" w:rsidP="007F3C7B">
            <w:pPr>
              <w:spacing w:before="0" w:after="12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E8E49" w14:textId="77777777" w:rsidR="00B52981" w:rsidRPr="008B0A13" w:rsidRDefault="00B52981" w:rsidP="007F3C7B">
            <w:pPr>
              <w:spacing w:before="0" w:after="120"/>
              <w:jc w:val="right"/>
              <w:rPr>
                <w:b/>
                <w:sz w:val="22"/>
                <w:szCs w:val="22"/>
              </w:rPr>
            </w:pPr>
            <w:r w:rsidRPr="008B0A1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57065" w14:textId="244DC716" w:rsidR="00B52981" w:rsidRPr="008B0A13" w:rsidRDefault="00B52981" w:rsidP="007F3C7B">
            <w:pPr>
              <w:spacing w:before="0" w:after="120"/>
              <w:rPr>
                <w:b/>
                <w:sz w:val="22"/>
                <w:szCs w:val="22"/>
                <w:lang w:val="en-US"/>
              </w:rPr>
            </w:pPr>
            <w:r w:rsidRPr="008B0A13">
              <w:rPr>
                <w:b/>
                <w:sz w:val="22"/>
                <w:szCs w:val="22"/>
              </w:rPr>
              <w:t>1</w:t>
            </w:r>
            <w:r w:rsidR="008B0A13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59F7E" w14:textId="77777777" w:rsidR="00B52981" w:rsidRPr="008B0A13" w:rsidRDefault="00B52981" w:rsidP="007F3C7B">
            <w:pPr>
              <w:spacing w:before="0" w:after="120"/>
              <w:ind w:left="57"/>
              <w:rPr>
                <w:b/>
                <w:sz w:val="22"/>
                <w:szCs w:val="22"/>
              </w:rPr>
            </w:pPr>
            <w:r w:rsidRPr="008B0A13">
              <w:rPr>
                <w:b/>
                <w:sz w:val="22"/>
                <w:szCs w:val="22"/>
              </w:rPr>
              <w:t>год</w:t>
            </w:r>
          </w:p>
        </w:tc>
      </w:tr>
    </w:tbl>
    <w:p w14:paraId="7C2572AD" w14:textId="77777777" w:rsidR="00B52981" w:rsidRPr="008B0A13" w:rsidRDefault="00B52981" w:rsidP="007F3C7B">
      <w:pPr>
        <w:spacing w:before="0" w:after="120"/>
        <w:jc w:val="center"/>
        <w:rPr>
          <w:b/>
          <w:i/>
          <w:sz w:val="22"/>
          <w:szCs w:val="22"/>
        </w:rPr>
      </w:pPr>
      <w:r w:rsidRPr="008B0A13">
        <w:rPr>
          <w:b/>
          <w:i/>
          <w:sz w:val="22"/>
          <w:szCs w:val="22"/>
        </w:rPr>
        <w:t>Российская Федерация, 119435, город Москва, Большой Саввинский переулок, дом 10, строение 2А</w:t>
      </w:r>
    </w:p>
    <w:p w14:paraId="43AD56FA" w14:textId="77777777" w:rsidR="00B52981" w:rsidRPr="008B0A13" w:rsidRDefault="00B52981" w:rsidP="007F3C7B">
      <w:pPr>
        <w:spacing w:before="0" w:after="120"/>
        <w:jc w:val="center"/>
        <w:rPr>
          <w:b/>
          <w:sz w:val="22"/>
          <w:szCs w:val="22"/>
        </w:rPr>
      </w:pPr>
    </w:p>
    <w:tbl>
      <w:tblPr>
        <w:tblW w:w="1096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95"/>
        <w:gridCol w:w="539"/>
        <w:gridCol w:w="284"/>
        <w:gridCol w:w="1701"/>
        <w:gridCol w:w="708"/>
        <w:gridCol w:w="283"/>
        <w:gridCol w:w="2835"/>
        <w:gridCol w:w="142"/>
        <w:gridCol w:w="1276"/>
        <w:gridCol w:w="182"/>
        <w:gridCol w:w="2086"/>
        <w:gridCol w:w="194"/>
      </w:tblGrid>
      <w:tr w:rsidR="00B52981" w:rsidRPr="008B0A13" w14:paraId="24957577" w14:textId="77777777" w:rsidTr="008B0A13"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BEE7FAC" w14:textId="77777777" w:rsidR="00B52981" w:rsidRPr="008B0A13" w:rsidRDefault="00B52981" w:rsidP="007F3C7B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A4D4EF" w14:textId="233850F6" w:rsidR="00B52981" w:rsidRPr="008B0A13" w:rsidRDefault="00936C82" w:rsidP="00D80CFE">
            <w:pPr>
              <w:spacing w:before="0" w:after="0"/>
              <w:jc w:val="both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Уполномоченный представитель по доверенности №</w:t>
            </w:r>
            <w:r w:rsidR="008B0A13" w:rsidRPr="008B0A13">
              <w:rPr>
                <w:sz w:val="22"/>
                <w:szCs w:val="22"/>
              </w:rPr>
              <w:t xml:space="preserve"> </w:t>
            </w:r>
            <w:r w:rsidRPr="008B0A13">
              <w:rPr>
                <w:sz w:val="22"/>
                <w:szCs w:val="22"/>
              </w:rPr>
              <w:t xml:space="preserve">б/н от </w:t>
            </w:r>
            <w:r w:rsidRPr="006C48A8">
              <w:rPr>
                <w:sz w:val="22"/>
                <w:szCs w:val="22"/>
              </w:rPr>
              <w:t>1</w:t>
            </w:r>
            <w:r w:rsidR="006C48A8" w:rsidRPr="006C48A8">
              <w:rPr>
                <w:sz w:val="22"/>
                <w:szCs w:val="22"/>
              </w:rPr>
              <w:t>9</w:t>
            </w:r>
            <w:r w:rsidRPr="006C48A8">
              <w:rPr>
                <w:sz w:val="22"/>
                <w:szCs w:val="22"/>
              </w:rPr>
              <w:t>.08.2019</w:t>
            </w:r>
            <w:r w:rsidR="008B0A13">
              <w:rPr>
                <w:sz w:val="22"/>
                <w:szCs w:val="22"/>
              </w:rPr>
              <w:t xml:space="preserve"> </w:t>
            </w:r>
            <w:r w:rsidR="006B5118" w:rsidRPr="008B0A13">
              <w:rPr>
                <w:sz w:val="22"/>
                <w:szCs w:val="22"/>
              </w:rPr>
              <w:t xml:space="preserve"> Общества с ограниченной ответственностью «Тревеч – Управление» - управляющей организации </w:t>
            </w:r>
            <w:r w:rsidR="00D80CFE">
              <w:rPr>
                <w:sz w:val="22"/>
                <w:szCs w:val="22"/>
              </w:rPr>
              <w:t xml:space="preserve">ООО «СФО </w:t>
            </w:r>
            <w:proofErr w:type="spellStart"/>
            <w:r w:rsidR="00D80CFE">
              <w:rPr>
                <w:sz w:val="22"/>
                <w:szCs w:val="22"/>
              </w:rPr>
              <w:t>РуСол</w:t>
            </w:r>
            <w:proofErr w:type="spellEnd"/>
            <w:r w:rsidR="00D80CFE" w:rsidRPr="00D80CFE">
              <w:rPr>
                <w:sz w:val="22"/>
                <w:szCs w:val="22"/>
              </w:rPr>
              <w:t xml:space="preserve"> 1»</w:t>
            </w:r>
            <w:r w:rsidR="006B5118" w:rsidRPr="008B0A13">
              <w:rPr>
                <w:sz w:val="22"/>
                <w:szCs w:val="22"/>
              </w:rPr>
              <w:t xml:space="preserve">, осуществляющей функции единоличного исполнительного органа </w:t>
            </w:r>
            <w:r w:rsidR="00D80CFE">
              <w:rPr>
                <w:sz w:val="22"/>
                <w:szCs w:val="22"/>
              </w:rPr>
              <w:t xml:space="preserve">ООО «СФО </w:t>
            </w:r>
            <w:proofErr w:type="spellStart"/>
            <w:r w:rsidR="00D80CFE">
              <w:rPr>
                <w:sz w:val="22"/>
                <w:szCs w:val="22"/>
              </w:rPr>
              <w:t>РуСол</w:t>
            </w:r>
            <w:proofErr w:type="spellEnd"/>
            <w:r w:rsidR="00D80CFE" w:rsidRPr="00D80CFE">
              <w:rPr>
                <w:sz w:val="22"/>
                <w:szCs w:val="22"/>
              </w:rPr>
              <w:t xml:space="preserve"> 1»</w:t>
            </w:r>
            <w:r w:rsidR="006B5118" w:rsidRPr="008B0A13">
              <w:rPr>
                <w:sz w:val="22"/>
                <w:szCs w:val="22"/>
              </w:rPr>
              <w:t xml:space="preserve">, действующей на основании договора о передаче полномочий единоличного исполнительного органа № б/н от </w:t>
            </w:r>
            <w:r w:rsidR="00D80CFE">
              <w:rPr>
                <w:sz w:val="22"/>
                <w:szCs w:val="22"/>
              </w:rPr>
              <w:t>«13»</w:t>
            </w:r>
            <w:r w:rsidR="006B5118" w:rsidRPr="008B0A13">
              <w:rPr>
                <w:sz w:val="22"/>
                <w:szCs w:val="22"/>
              </w:rPr>
              <w:t xml:space="preserve"> </w:t>
            </w:r>
            <w:r w:rsidR="00D80CFE">
              <w:rPr>
                <w:sz w:val="22"/>
                <w:szCs w:val="22"/>
              </w:rPr>
              <w:t>июня</w:t>
            </w:r>
            <w:r w:rsidR="006B5118" w:rsidRPr="008B0A13">
              <w:rPr>
                <w:sz w:val="22"/>
                <w:szCs w:val="22"/>
              </w:rPr>
              <w:t xml:space="preserve"> 201</w:t>
            </w:r>
            <w:r w:rsidR="00D80CFE">
              <w:rPr>
                <w:sz w:val="22"/>
                <w:szCs w:val="22"/>
              </w:rPr>
              <w:t xml:space="preserve">9 </w:t>
            </w:r>
            <w:r w:rsidR="006B5118" w:rsidRPr="008B0A13">
              <w:rPr>
                <w:sz w:val="22"/>
                <w:szCs w:val="22"/>
              </w:rPr>
              <w:t>года.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899A95" w14:textId="77777777" w:rsidR="00B52981" w:rsidRPr="008B0A13" w:rsidRDefault="00B52981" w:rsidP="007F3C7B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FC2417" w14:textId="785582CD" w:rsidR="00B52981" w:rsidRPr="008B0A13" w:rsidRDefault="001B57CF" w:rsidP="007F3C7B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0157A7" w14:textId="77777777" w:rsidR="00B52981" w:rsidRPr="008B0A13" w:rsidRDefault="00B52981" w:rsidP="007F3C7B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8C7E94" w14:textId="77777777" w:rsidR="00B52981" w:rsidRPr="008B0A13" w:rsidRDefault="00936C82" w:rsidP="007F3C7B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Н. Л. Лебедева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8E0D699" w14:textId="77777777" w:rsidR="00B52981" w:rsidRPr="008B0A13" w:rsidRDefault="00B52981" w:rsidP="007F3C7B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B52981" w:rsidRPr="008B0A13" w14:paraId="20095A4E" w14:textId="77777777" w:rsidTr="008B0A13"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48136C" w14:textId="77777777" w:rsidR="00BF1FE8" w:rsidRDefault="00BF1FE8" w:rsidP="007F3C7B">
            <w:pPr>
              <w:spacing w:before="0" w:after="0"/>
              <w:ind w:left="57"/>
              <w:rPr>
                <w:sz w:val="22"/>
                <w:szCs w:val="22"/>
                <w:lang w:val="en-US"/>
              </w:rPr>
            </w:pPr>
          </w:p>
          <w:p w14:paraId="551B7926" w14:textId="77777777" w:rsidR="00B52981" w:rsidRPr="008B0A13" w:rsidRDefault="00B52981" w:rsidP="007F3C7B">
            <w:pPr>
              <w:spacing w:before="0" w:after="0"/>
              <w:ind w:left="57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Дата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0379D4" w14:textId="3EFF0904" w:rsidR="00B52981" w:rsidRPr="006D0829" w:rsidRDefault="006D0829" w:rsidP="007F3C7B">
            <w:pPr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57763" w14:textId="77777777" w:rsidR="00B52981" w:rsidRPr="008B0A13" w:rsidRDefault="00B52981" w:rsidP="007F3C7B">
            <w:pPr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A1BB5F" w14:textId="39A6AAC5" w:rsidR="00B52981" w:rsidRPr="008B0A13" w:rsidRDefault="00A37CC3" w:rsidP="007F3C7B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E245F" w14:textId="0DE01A5B" w:rsidR="00B52981" w:rsidRPr="008B0A13" w:rsidRDefault="008B0A13" w:rsidP="007F3C7B">
            <w:pPr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E629D3" w14:textId="695FDAAA" w:rsidR="00B52981" w:rsidRPr="008B0A13" w:rsidRDefault="008B0A13" w:rsidP="007F3C7B">
            <w:pPr>
              <w:spacing w:before="0"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DF7146" w14:textId="77777777" w:rsidR="00B52981" w:rsidRPr="008B0A13" w:rsidRDefault="00B52981" w:rsidP="007F3C7B">
            <w:pPr>
              <w:spacing w:before="0" w:after="0"/>
              <w:ind w:left="57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г.                                           М.П.</w:t>
            </w:r>
          </w:p>
        </w:tc>
      </w:tr>
      <w:tr w:rsidR="00B52981" w:rsidRPr="008B0A13" w14:paraId="4A213497" w14:textId="77777777" w:rsidTr="008B0A13">
        <w:trPr>
          <w:trHeight w:val="70"/>
        </w:trPr>
        <w:tc>
          <w:tcPr>
            <w:tcW w:w="1096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DA2DF1" w14:textId="77777777" w:rsidR="00B52981" w:rsidRPr="008B0A13" w:rsidRDefault="00B52981" w:rsidP="007F3C7B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B52981" w:rsidRPr="008B0A13" w14:paraId="15E508DB" w14:textId="77777777" w:rsidTr="008B0A13">
        <w:trPr>
          <w:cantSplit/>
        </w:trPr>
        <w:tc>
          <w:tcPr>
            <w:tcW w:w="722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EB6DFA" w14:textId="1EA1E538" w:rsidR="00B52981" w:rsidRPr="008B0A13" w:rsidRDefault="00665EED" w:rsidP="00665EED">
            <w:pPr>
              <w:spacing w:before="0" w:after="0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  <w:r w:rsidR="008B0A13" w:rsidRPr="008B0A13">
              <w:rPr>
                <w:sz w:val="22"/>
                <w:szCs w:val="22"/>
              </w:rPr>
              <w:t xml:space="preserve"> </w:t>
            </w:r>
            <w:r w:rsidR="006B5118" w:rsidRPr="008B0A13">
              <w:rPr>
                <w:sz w:val="22"/>
                <w:szCs w:val="22"/>
              </w:rPr>
              <w:t xml:space="preserve">Общества с ограниченной ответственностью «Тревеч – </w:t>
            </w:r>
            <w:r w:rsidR="00D87C84" w:rsidRPr="008B0A13">
              <w:rPr>
                <w:sz w:val="22"/>
                <w:szCs w:val="22"/>
              </w:rPr>
              <w:t>У</w:t>
            </w:r>
            <w:r w:rsidR="00FE53F8" w:rsidRPr="008B0A13">
              <w:rPr>
                <w:sz w:val="22"/>
                <w:szCs w:val="22"/>
              </w:rPr>
              <w:t>чет</w:t>
            </w:r>
            <w:r w:rsidR="00D87C84" w:rsidRPr="008B0A13">
              <w:rPr>
                <w:sz w:val="22"/>
                <w:szCs w:val="22"/>
              </w:rPr>
              <w:t xml:space="preserve">» - </w:t>
            </w:r>
            <w:r w:rsidR="00FE53F8" w:rsidRPr="008B0A13">
              <w:rPr>
                <w:sz w:val="22"/>
                <w:szCs w:val="22"/>
              </w:rPr>
              <w:t xml:space="preserve">организации, осуществляющей ведение бухгалтерского и налогового учета </w:t>
            </w:r>
            <w:r w:rsidR="00D80CFE" w:rsidRPr="00D80CFE">
              <w:rPr>
                <w:sz w:val="22"/>
                <w:szCs w:val="22"/>
              </w:rPr>
              <w:t xml:space="preserve">ООО «СФО </w:t>
            </w:r>
            <w:proofErr w:type="spellStart"/>
            <w:r w:rsidR="00D80CFE" w:rsidRPr="00D80CFE">
              <w:rPr>
                <w:sz w:val="22"/>
                <w:szCs w:val="22"/>
              </w:rPr>
              <w:t>РуСол</w:t>
            </w:r>
            <w:proofErr w:type="spellEnd"/>
            <w:r w:rsidR="00D80CFE" w:rsidRPr="00D80CFE">
              <w:rPr>
                <w:sz w:val="22"/>
                <w:szCs w:val="22"/>
              </w:rPr>
              <w:t xml:space="preserve"> 1»</w:t>
            </w:r>
            <w:r w:rsidR="00FE53F8" w:rsidRPr="008B0A13">
              <w:rPr>
                <w:sz w:val="22"/>
                <w:szCs w:val="22"/>
              </w:rPr>
              <w:t xml:space="preserve"> </w:t>
            </w:r>
            <w:r w:rsidR="00D87C84" w:rsidRPr="008B0A13">
              <w:rPr>
                <w:sz w:val="22"/>
                <w:szCs w:val="22"/>
              </w:rPr>
              <w:t xml:space="preserve">на основании </w:t>
            </w:r>
            <w:r w:rsidR="00FE53F8" w:rsidRPr="008B0A13">
              <w:rPr>
                <w:sz w:val="22"/>
                <w:szCs w:val="22"/>
              </w:rPr>
              <w:t>договора об оказании услуг по ведению бухгалтерского и налогового учета</w:t>
            </w:r>
            <w:r w:rsidR="00D87C84" w:rsidRPr="008B0A13">
              <w:rPr>
                <w:sz w:val="22"/>
                <w:szCs w:val="22"/>
              </w:rPr>
              <w:t xml:space="preserve"> № б/н от </w:t>
            </w:r>
            <w:r w:rsidR="00D80CFE">
              <w:rPr>
                <w:sz w:val="22"/>
                <w:szCs w:val="22"/>
              </w:rPr>
              <w:t>«</w:t>
            </w:r>
            <w:r w:rsidR="00D80CFE" w:rsidRPr="00D80CFE">
              <w:rPr>
                <w:sz w:val="22"/>
                <w:szCs w:val="22"/>
              </w:rPr>
              <w:t>13</w:t>
            </w:r>
            <w:r w:rsidR="00D80CFE">
              <w:rPr>
                <w:sz w:val="22"/>
                <w:szCs w:val="22"/>
              </w:rPr>
              <w:t>»</w:t>
            </w:r>
            <w:r w:rsidR="00D80CFE" w:rsidRPr="00D80CFE">
              <w:rPr>
                <w:sz w:val="22"/>
                <w:szCs w:val="22"/>
              </w:rPr>
              <w:t xml:space="preserve"> июня 2019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E709F4" w14:textId="0387DC80" w:rsidR="00B52981" w:rsidRPr="008B0A13" w:rsidRDefault="001B57CF" w:rsidP="007F3C7B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5B279" w14:textId="77777777" w:rsidR="00B52981" w:rsidRPr="008B0A13" w:rsidRDefault="00B52981" w:rsidP="007F3C7B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4CCE30" w14:textId="01567300" w:rsidR="00B52981" w:rsidRPr="008B0A13" w:rsidRDefault="00665EED" w:rsidP="007F3C7B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Е.М. Морозова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8EAF39" w14:textId="77777777" w:rsidR="00B52981" w:rsidRPr="008B0A13" w:rsidRDefault="00B52981" w:rsidP="007F3C7B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B52981" w:rsidRPr="008B0A13" w14:paraId="74D40B97" w14:textId="77777777" w:rsidTr="008B0A13"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1DD912" w14:textId="77777777" w:rsidR="00BF1FE8" w:rsidRDefault="00BF1FE8" w:rsidP="007F3C7B">
            <w:pPr>
              <w:spacing w:before="0" w:after="0"/>
              <w:ind w:left="57"/>
              <w:rPr>
                <w:sz w:val="22"/>
                <w:szCs w:val="22"/>
                <w:lang w:val="en-US"/>
              </w:rPr>
            </w:pPr>
          </w:p>
          <w:p w14:paraId="4AA9C203" w14:textId="77777777" w:rsidR="00B52981" w:rsidRPr="008B0A13" w:rsidRDefault="00B52981" w:rsidP="007F3C7B">
            <w:pPr>
              <w:spacing w:before="0" w:after="0"/>
              <w:ind w:left="57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Дата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84D5D6" w14:textId="5909BA17" w:rsidR="00B52981" w:rsidRPr="006D0829" w:rsidRDefault="006D0829" w:rsidP="007F3C7B">
            <w:pPr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C7066" w14:textId="77777777" w:rsidR="00B52981" w:rsidRPr="008B0A13" w:rsidRDefault="00B52981" w:rsidP="007F3C7B">
            <w:pPr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40C40F" w14:textId="49F21737" w:rsidR="00B52981" w:rsidRPr="008B0A13" w:rsidRDefault="00A37CC3" w:rsidP="007F3C7B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E4678" w14:textId="6AE38FBE" w:rsidR="00B52981" w:rsidRPr="008B0A13" w:rsidRDefault="008B0A13" w:rsidP="007F3C7B">
            <w:pPr>
              <w:spacing w:before="0" w:after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D24D53" w14:textId="370E6BC8" w:rsidR="00B52981" w:rsidRPr="008B0A13" w:rsidRDefault="008B0A13" w:rsidP="007F3C7B">
            <w:pPr>
              <w:spacing w:before="0"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ED39ED" w14:textId="77777777" w:rsidR="00B52981" w:rsidRPr="008B0A13" w:rsidRDefault="00B52981" w:rsidP="007F3C7B">
            <w:pPr>
              <w:tabs>
                <w:tab w:val="left" w:pos="2495"/>
              </w:tabs>
              <w:spacing w:before="0" w:after="0"/>
              <w:ind w:left="57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г.</w:t>
            </w:r>
            <w:r w:rsidRPr="008B0A13">
              <w:rPr>
                <w:sz w:val="22"/>
                <w:szCs w:val="22"/>
              </w:rPr>
              <w:tab/>
              <w:t>М.</w:t>
            </w:r>
            <w:bookmarkStart w:id="0" w:name="_GoBack"/>
            <w:bookmarkEnd w:id="0"/>
            <w:r w:rsidRPr="008B0A13">
              <w:rPr>
                <w:sz w:val="22"/>
                <w:szCs w:val="22"/>
              </w:rPr>
              <w:t>П.</w:t>
            </w:r>
          </w:p>
        </w:tc>
      </w:tr>
      <w:tr w:rsidR="00B52981" w:rsidRPr="008B0A13" w14:paraId="3C6E1207" w14:textId="77777777" w:rsidTr="008B0A13">
        <w:trPr>
          <w:trHeight w:val="109"/>
        </w:trPr>
        <w:tc>
          <w:tcPr>
            <w:tcW w:w="1096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D9F8A" w14:textId="77777777" w:rsidR="00B52981" w:rsidRPr="008B0A13" w:rsidRDefault="00B52981" w:rsidP="007F3C7B">
            <w:pPr>
              <w:spacing w:before="0" w:after="0"/>
              <w:rPr>
                <w:sz w:val="22"/>
                <w:szCs w:val="22"/>
              </w:rPr>
            </w:pPr>
          </w:p>
        </w:tc>
      </w:tr>
    </w:tbl>
    <w:p w14:paraId="0FE60551" w14:textId="77777777" w:rsidR="00DE092D" w:rsidRPr="008B0A13" w:rsidRDefault="00DE092D" w:rsidP="007F3C7B">
      <w:pPr>
        <w:widowControl/>
        <w:tabs>
          <w:tab w:val="left" w:pos="540"/>
        </w:tabs>
        <w:spacing w:before="0" w:after="120"/>
        <w:jc w:val="center"/>
        <w:rPr>
          <w:b/>
          <w:sz w:val="22"/>
          <w:szCs w:val="22"/>
        </w:rPr>
      </w:pPr>
      <w:bookmarkStart w:id="1" w:name="_Toc159139101"/>
    </w:p>
    <w:p w14:paraId="06669BEB" w14:textId="77777777" w:rsidR="00DE092D" w:rsidRPr="008B0A13" w:rsidRDefault="00DE092D" w:rsidP="007F3C7B">
      <w:pPr>
        <w:widowControl/>
        <w:autoSpaceDE/>
        <w:autoSpaceDN/>
        <w:adjustRightInd/>
        <w:spacing w:before="0" w:after="120"/>
        <w:rPr>
          <w:b/>
          <w:sz w:val="22"/>
          <w:szCs w:val="22"/>
        </w:rPr>
      </w:pPr>
      <w:r w:rsidRPr="008B0A13">
        <w:rPr>
          <w:b/>
          <w:sz w:val="22"/>
          <w:szCs w:val="22"/>
        </w:rPr>
        <w:br w:type="page"/>
      </w:r>
    </w:p>
    <w:p w14:paraId="29782F49" w14:textId="77777777" w:rsidR="00B52981" w:rsidRPr="008B0A13" w:rsidRDefault="00B52981" w:rsidP="007F3C7B">
      <w:pPr>
        <w:widowControl/>
        <w:tabs>
          <w:tab w:val="left" w:pos="540"/>
        </w:tabs>
        <w:spacing w:before="0" w:after="120"/>
        <w:jc w:val="center"/>
        <w:rPr>
          <w:b/>
          <w:sz w:val="22"/>
          <w:szCs w:val="22"/>
        </w:rPr>
      </w:pPr>
      <w:r w:rsidRPr="008B0A13">
        <w:rPr>
          <w:b/>
          <w:sz w:val="22"/>
          <w:szCs w:val="22"/>
        </w:rPr>
        <w:lastRenderedPageBreak/>
        <w:t>Введение</w:t>
      </w:r>
      <w:bookmarkEnd w:id="1"/>
    </w:p>
    <w:p w14:paraId="510DDAAB" w14:textId="15A2B79A" w:rsidR="00B52981" w:rsidRPr="008B0A13" w:rsidRDefault="00B52981" w:rsidP="007F3C7B">
      <w:pPr>
        <w:widowControl/>
        <w:tabs>
          <w:tab w:val="left" w:pos="540"/>
        </w:tabs>
        <w:autoSpaceDE/>
        <w:autoSpaceDN/>
        <w:adjustRightInd/>
        <w:spacing w:before="0" w:after="120"/>
        <w:jc w:val="both"/>
        <w:rPr>
          <w:sz w:val="22"/>
          <w:szCs w:val="22"/>
        </w:rPr>
      </w:pPr>
      <w:r w:rsidRPr="008B0A13">
        <w:rPr>
          <w:sz w:val="22"/>
          <w:szCs w:val="22"/>
        </w:rPr>
        <w:t xml:space="preserve">Общество с ограниченной ответственностью </w:t>
      </w:r>
      <w:r w:rsidR="0064643E" w:rsidRPr="008B0A13">
        <w:rPr>
          <w:sz w:val="22"/>
          <w:szCs w:val="22"/>
        </w:rPr>
        <w:t>«</w:t>
      </w:r>
      <w:r w:rsidR="00C27BD0" w:rsidRPr="00C27BD0">
        <w:rPr>
          <w:sz w:val="22"/>
          <w:szCs w:val="22"/>
        </w:rPr>
        <w:t xml:space="preserve">Специализированное финансовое общество </w:t>
      </w:r>
      <w:proofErr w:type="spellStart"/>
      <w:r w:rsidR="00C27BD0" w:rsidRPr="00C27BD0">
        <w:rPr>
          <w:sz w:val="22"/>
          <w:szCs w:val="22"/>
        </w:rPr>
        <w:t>РуСол</w:t>
      </w:r>
      <w:proofErr w:type="spellEnd"/>
      <w:r w:rsidR="00C27BD0" w:rsidRPr="00C27BD0">
        <w:rPr>
          <w:sz w:val="22"/>
          <w:szCs w:val="22"/>
        </w:rPr>
        <w:t xml:space="preserve"> 1</w:t>
      </w:r>
      <w:r w:rsidR="0064643E" w:rsidRPr="008B0A13">
        <w:rPr>
          <w:sz w:val="22"/>
          <w:szCs w:val="22"/>
        </w:rPr>
        <w:t>»</w:t>
      </w:r>
      <w:r w:rsidRPr="008B0A13">
        <w:rPr>
          <w:sz w:val="22"/>
          <w:szCs w:val="22"/>
        </w:rPr>
        <w:t xml:space="preserve"> (далее – «</w:t>
      </w:r>
      <w:r w:rsidRPr="00581302">
        <w:rPr>
          <w:b/>
          <w:sz w:val="22"/>
          <w:szCs w:val="22"/>
        </w:rPr>
        <w:t>Общество</w:t>
      </w:r>
      <w:r w:rsidRPr="008B0A13">
        <w:rPr>
          <w:sz w:val="22"/>
          <w:szCs w:val="22"/>
        </w:rPr>
        <w:t>», «</w:t>
      </w:r>
      <w:r w:rsidRPr="00581302">
        <w:rPr>
          <w:b/>
          <w:sz w:val="22"/>
          <w:szCs w:val="22"/>
        </w:rPr>
        <w:t>Эмитент</w:t>
      </w:r>
      <w:r w:rsidRPr="008B0A13">
        <w:rPr>
          <w:sz w:val="22"/>
          <w:szCs w:val="22"/>
        </w:rPr>
        <w:t xml:space="preserve">») создано </w:t>
      </w:r>
      <w:r w:rsidR="00822242">
        <w:rPr>
          <w:sz w:val="22"/>
          <w:szCs w:val="22"/>
        </w:rPr>
        <w:t>14.05.2019</w:t>
      </w:r>
      <w:r w:rsidRPr="008B0A13">
        <w:rPr>
          <w:sz w:val="22"/>
          <w:szCs w:val="22"/>
        </w:rPr>
        <w:t>. Запись о создании Эмитента внесена в Единый государственный реестр юридических лиц за основным государственным регистрационным номером</w:t>
      </w:r>
      <w:r w:rsidR="00F47508" w:rsidRPr="008B0A13">
        <w:rPr>
          <w:sz w:val="22"/>
          <w:szCs w:val="22"/>
        </w:rPr>
        <w:t xml:space="preserve"> </w:t>
      </w:r>
      <w:r w:rsidR="00656DB7" w:rsidRPr="008B0A13">
        <w:rPr>
          <w:sz w:val="22"/>
          <w:szCs w:val="22"/>
        </w:rPr>
        <w:t>1167746831636.</w:t>
      </w:r>
    </w:p>
    <w:p w14:paraId="1B8AB841" w14:textId="77777777" w:rsidR="00B52981" w:rsidRPr="008B0A13" w:rsidRDefault="00B52981" w:rsidP="007F3C7B">
      <w:pPr>
        <w:widowControl/>
        <w:tabs>
          <w:tab w:val="left" w:pos="540"/>
        </w:tabs>
        <w:autoSpaceDE/>
        <w:autoSpaceDN/>
        <w:adjustRightInd/>
        <w:spacing w:before="0" w:after="120"/>
        <w:jc w:val="both"/>
        <w:rPr>
          <w:sz w:val="22"/>
          <w:szCs w:val="22"/>
        </w:rPr>
      </w:pPr>
      <w:r w:rsidRPr="008B0A13">
        <w:rPr>
          <w:sz w:val="22"/>
          <w:szCs w:val="22"/>
        </w:rPr>
        <w:t xml:space="preserve">Эмитент составляет годовой отчет в соответствии с действующим законодательством Российской Федерации. </w:t>
      </w:r>
    </w:p>
    <w:p w14:paraId="33CB4FD5" w14:textId="3AA8053E" w:rsidR="00B52981" w:rsidRPr="008B0A13" w:rsidRDefault="00B52981" w:rsidP="007F3C7B">
      <w:pPr>
        <w:widowControl/>
        <w:tabs>
          <w:tab w:val="left" w:pos="540"/>
        </w:tabs>
        <w:autoSpaceDE/>
        <w:autoSpaceDN/>
        <w:adjustRightInd/>
        <w:spacing w:before="0" w:after="120"/>
        <w:jc w:val="both"/>
        <w:rPr>
          <w:sz w:val="22"/>
          <w:szCs w:val="22"/>
        </w:rPr>
      </w:pPr>
      <w:r w:rsidRPr="008B0A13">
        <w:rPr>
          <w:sz w:val="22"/>
          <w:szCs w:val="22"/>
        </w:rPr>
        <w:t xml:space="preserve">Настоящий годовой отчет содержит оценки органов управления </w:t>
      </w:r>
      <w:r w:rsidR="00495021">
        <w:rPr>
          <w:sz w:val="22"/>
          <w:szCs w:val="22"/>
        </w:rPr>
        <w:t>Общества</w:t>
      </w:r>
      <w:r w:rsidRPr="008B0A13">
        <w:rPr>
          <w:sz w:val="22"/>
          <w:szCs w:val="22"/>
        </w:rPr>
        <w:t xml:space="preserve"> о положении </w:t>
      </w:r>
      <w:r w:rsidR="00495021">
        <w:rPr>
          <w:sz w:val="22"/>
          <w:szCs w:val="22"/>
        </w:rPr>
        <w:t>Общества</w:t>
      </w:r>
      <w:r w:rsidRPr="008B0A13">
        <w:rPr>
          <w:sz w:val="22"/>
          <w:szCs w:val="22"/>
        </w:rPr>
        <w:t xml:space="preserve"> в отрасли экономики, в которой он осуществляет основную деятельность, перспектив развития данной отрасли экономики, в том числе планов </w:t>
      </w:r>
      <w:r w:rsidR="00495021">
        <w:rPr>
          <w:sz w:val="22"/>
          <w:szCs w:val="22"/>
        </w:rPr>
        <w:t>Общества</w:t>
      </w:r>
      <w:r w:rsidRPr="008B0A13">
        <w:rPr>
          <w:sz w:val="22"/>
          <w:szCs w:val="22"/>
        </w:rPr>
        <w:t>, вероятности наступления определенных событий и совершения определенных действий.</w:t>
      </w:r>
    </w:p>
    <w:p w14:paraId="19C27D64" w14:textId="77777777" w:rsidR="00B52981" w:rsidRPr="008B0A13" w:rsidRDefault="00B52981" w:rsidP="007F3C7B">
      <w:pPr>
        <w:pStyle w:val="1"/>
        <w:numPr>
          <w:ilvl w:val="0"/>
          <w:numId w:val="3"/>
        </w:numPr>
        <w:spacing w:before="0"/>
        <w:jc w:val="left"/>
        <w:rPr>
          <w:sz w:val="22"/>
          <w:szCs w:val="22"/>
        </w:rPr>
      </w:pPr>
      <w:r w:rsidRPr="008B0A13">
        <w:rPr>
          <w:sz w:val="22"/>
          <w:szCs w:val="22"/>
        </w:rPr>
        <w:t>Общие сведения об Обществе</w:t>
      </w:r>
    </w:p>
    <w:p w14:paraId="55512517" w14:textId="39460D4A" w:rsidR="00E97DB7" w:rsidRPr="008B0A13" w:rsidRDefault="00E97DB7" w:rsidP="007F3C7B">
      <w:pPr>
        <w:spacing w:before="0" w:after="120"/>
        <w:jc w:val="both"/>
        <w:rPr>
          <w:bCs/>
          <w:iCs/>
          <w:sz w:val="22"/>
          <w:szCs w:val="22"/>
        </w:rPr>
      </w:pPr>
      <w:r w:rsidRPr="008B0A13">
        <w:rPr>
          <w:b/>
          <w:sz w:val="22"/>
          <w:szCs w:val="22"/>
        </w:rPr>
        <w:t>Полное фирменное наименование эмитента на русском языке:</w:t>
      </w:r>
      <w:r w:rsidRPr="008B0A13">
        <w:rPr>
          <w:sz w:val="22"/>
          <w:szCs w:val="22"/>
        </w:rPr>
        <w:t xml:space="preserve"> Общество с ограниченной ответственностью «</w:t>
      </w:r>
      <w:r w:rsidR="004B60D6" w:rsidRPr="008B0A13">
        <w:rPr>
          <w:sz w:val="22"/>
          <w:szCs w:val="22"/>
        </w:rPr>
        <w:t xml:space="preserve">Специализированное финансовое общество </w:t>
      </w:r>
      <w:proofErr w:type="spellStart"/>
      <w:r w:rsidR="00D80CFE">
        <w:rPr>
          <w:sz w:val="22"/>
          <w:szCs w:val="22"/>
        </w:rPr>
        <w:t>РуСол</w:t>
      </w:r>
      <w:proofErr w:type="spellEnd"/>
      <w:r w:rsidR="00D80CFE">
        <w:rPr>
          <w:sz w:val="22"/>
          <w:szCs w:val="22"/>
        </w:rPr>
        <w:t xml:space="preserve"> 1</w:t>
      </w:r>
      <w:r w:rsidRPr="008B0A13">
        <w:rPr>
          <w:sz w:val="22"/>
          <w:szCs w:val="22"/>
        </w:rPr>
        <w:t>»</w:t>
      </w:r>
      <w:r w:rsidRPr="008B0A13">
        <w:rPr>
          <w:bCs/>
          <w:iCs/>
          <w:sz w:val="22"/>
          <w:szCs w:val="22"/>
        </w:rPr>
        <w:t>.</w:t>
      </w:r>
    </w:p>
    <w:p w14:paraId="2508D34D" w14:textId="32CC6BB7" w:rsidR="00E97DB7" w:rsidRPr="00D80CFE" w:rsidRDefault="00E97DB7" w:rsidP="007F3C7B">
      <w:pPr>
        <w:spacing w:before="0" w:after="120"/>
        <w:jc w:val="both"/>
        <w:rPr>
          <w:sz w:val="22"/>
          <w:szCs w:val="22"/>
        </w:rPr>
      </w:pPr>
      <w:r w:rsidRPr="008B0A13">
        <w:rPr>
          <w:b/>
          <w:sz w:val="22"/>
          <w:szCs w:val="22"/>
        </w:rPr>
        <w:t>Полное</w:t>
      </w:r>
      <w:r w:rsidRPr="00D80CFE">
        <w:rPr>
          <w:b/>
          <w:sz w:val="22"/>
          <w:szCs w:val="22"/>
        </w:rPr>
        <w:t xml:space="preserve"> </w:t>
      </w:r>
      <w:r w:rsidRPr="008B0A13">
        <w:rPr>
          <w:b/>
          <w:sz w:val="22"/>
          <w:szCs w:val="22"/>
        </w:rPr>
        <w:t>фирменное</w:t>
      </w:r>
      <w:r w:rsidRPr="00D80CFE">
        <w:rPr>
          <w:b/>
          <w:sz w:val="22"/>
          <w:szCs w:val="22"/>
        </w:rPr>
        <w:t xml:space="preserve"> </w:t>
      </w:r>
      <w:r w:rsidRPr="008B0A13">
        <w:rPr>
          <w:b/>
          <w:sz w:val="22"/>
          <w:szCs w:val="22"/>
        </w:rPr>
        <w:t>наименование</w:t>
      </w:r>
      <w:r w:rsidRPr="00D80CFE">
        <w:rPr>
          <w:b/>
          <w:sz w:val="22"/>
          <w:szCs w:val="22"/>
        </w:rPr>
        <w:t xml:space="preserve"> </w:t>
      </w:r>
      <w:r w:rsidRPr="008B0A13">
        <w:rPr>
          <w:b/>
          <w:sz w:val="22"/>
          <w:szCs w:val="22"/>
        </w:rPr>
        <w:t>эмитента</w:t>
      </w:r>
      <w:r w:rsidRPr="00D80CFE">
        <w:rPr>
          <w:b/>
          <w:sz w:val="22"/>
          <w:szCs w:val="22"/>
        </w:rPr>
        <w:t xml:space="preserve"> </w:t>
      </w:r>
      <w:r w:rsidRPr="008B0A13">
        <w:rPr>
          <w:b/>
          <w:sz w:val="22"/>
          <w:szCs w:val="22"/>
        </w:rPr>
        <w:t>на</w:t>
      </w:r>
      <w:r w:rsidRPr="00D80CFE">
        <w:rPr>
          <w:b/>
          <w:sz w:val="22"/>
          <w:szCs w:val="22"/>
        </w:rPr>
        <w:t xml:space="preserve"> </w:t>
      </w:r>
      <w:r w:rsidRPr="008B0A13">
        <w:rPr>
          <w:b/>
          <w:sz w:val="22"/>
          <w:szCs w:val="22"/>
        </w:rPr>
        <w:t>английском</w:t>
      </w:r>
      <w:r w:rsidRPr="00D80CFE">
        <w:rPr>
          <w:b/>
          <w:sz w:val="22"/>
          <w:szCs w:val="22"/>
        </w:rPr>
        <w:t xml:space="preserve"> </w:t>
      </w:r>
      <w:r w:rsidRPr="008B0A13">
        <w:rPr>
          <w:b/>
          <w:sz w:val="22"/>
          <w:szCs w:val="22"/>
        </w:rPr>
        <w:t>языке</w:t>
      </w:r>
      <w:r w:rsidRPr="00D80CFE">
        <w:rPr>
          <w:b/>
          <w:sz w:val="22"/>
          <w:szCs w:val="22"/>
        </w:rPr>
        <w:t>:</w:t>
      </w:r>
      <w:r w:rsidRPr="00D80CFE">
        <w:rPr>
          <w:sz w:val="22"/>
          <w:szCs w:val="22"/>
        </w:rPr>
        <w:t xml:space="preserve"> </w:t>
      </w:r>
      <w:proofErr w:type="gramStart"/>
      <w:r w:rsidR="004B60D6" w:rsidRPr="008B0A13">
        <w:rPr>
          <w:sz w:val="22"/>
          <w:szCs w:val="22"/>
          <w:lang w:val="en-US"/>
        </w:rPr>
        <w:t>Limited</w:t>
      </w:r>
      <w:r w:rsidR="004B60D6" w:rsidRPr="00D80CFE">
        <w:rPr>
          <w:sz w:val="22"/>
          <w:szCs w:val="22"/>
        </w:rPr>
        <w:t xml:space="preserve"> </w:t>
      </w:r>
      <w:r w:rsidR="004B60D6" w:rsidRPr="008B0A13">
        <w:rPr>
          <w:sz w:val="22"/>
          <w:szCs w:val="22"/>
          <w:lang w:val="en-US"/>
        </w:rPr>
        <w:t>liability</w:t>
      </w:r>
      <w:r w:rsidR="004B60D6" w:rsidRPr="00D80CFE">
        <w:rPr>
          <w:sz w:val="22"/>
          <w:szCs w:val="22"/>
        </w:rPr>
        <w:t xml:space="preserve"> </w:t>
      </w:r>
      <w:r w:rsidR="004B60D6" w:rsidRPr="008B0A13">
        <w:rPr>
          <w:sz w:val="22"/>
          <w:szCs w:val="22"/>
          <w:lang w:val="en-US"/>
        </w:rPr>
        <w:t>company</w:t>
      </w:r>
      <w:r w:rsidR="004B60D6" w:rsidRPr="00D80CFE">
        <w:rPr>
          <w:sz w:val="22"/>
          <w:szCs w:val="22"/>
        </w:rPr>
        <w:t xml:space="preserve"> «</w:t>
      </w:r>
      <w:r w:rsidR="004B60D6" w:rsidRPr="008B0A13">
        <w:rPr>
          <w:sz w:val="22"/>
          <w:szCs w:val="22"/>
          <w:lang w:val="en-US"/>
        </w:rPr>
        <w:t>Special</w:t>
      </w:r>
      <w:r w:rsidR="004B60D6" w:rsidRPr="00D80CFE">
        <w:rPr>
          <w:sz w:val="22"/>
          <w:szCs w:val="22"/>
        </w:rPr>
        <w:t xml:space="preserve"> </w:t>
      </w:r>
      <w:r w:rsidR="00D80CFE">
        <w:rPr>
          <w:sz w:val="22"/>
          <w:szCs w:val="22"/>
          <w:lang w:val="en-US"/>
        </w:rPr>
        <w:t>finance</w:t>
      </w:r>
      <w:r w:rsidR="00D80CFE" w:rsidRPr="00D80CFE">
        <w:rPr>
          <w:sz w:val="22"/>
          <w:szCs w:val="22"/>
        </w:rPr>
        <w:t xml:space="preserve"> </w:t>
      </w:r>
      <w:r w:rsidR="00D80CFE">
        <w:rPr>
          <w:sz w:val="22"/>
          <w:szCs w:val="22"/>
          <w:lang w:val="en-US"/>
        </w:rPr>
        <w:t>company</w:t>
      </w:r>
      <w:r w:rsidR="00D80CFE" w:rsidRPr="00D80CFE">
        <w:rPr>
          <w:sz w:val="22"/>
          <w:szCs w:val="22"/>
        </w:rPr>
        <w:t xml:space="preserve"> </w:t>
      </w:r>
      <w:proofErr w:type="spellStart"/>
      <w:r w:rsidR="00D80CFE">
        <w:rPr>
          <w:sz w:val="22"/>
          <w:szCs w:val="22"/>
          <w:lang w:val="en-US"/>
        </w:rPr>
        <w:t>RuSol</w:t>
      </w:r>
      <w:proofErr w:type="spellEnd"/>
      <w:r w:rsidR="00D80CFE" w:rsidRPr="00D80CFE">
        <w:rPr>
          <w:sz w:val="22"/>
          <w:szCs w:val="22"/>
        </w:rPr>
        <w:t xml:space="preserve"> 1</w:t>
      </w:r>
      <w:r w:rsidR="004B60D6" w:rsidRPr="00D80CFE">
        <w:rPr>
          <w:sz w:val="22"/>
          <w:szCs w:val="22"/>
        </w:rPr>
        <w:t>»</w:t>
      </w:r>
      <w:r w:rsidRPr="00D80CFE">
        <w:rPr>
          <w:sz w:val="22"/>
          <w:szCs w:val="22"/>
        </w:rPr>
        <w:t>.</w:t>
      </w:r>
      <w:proofErr w:type="gramEnd"/>
    </w:p>
    <w:p w14:paraId="5E9EF2AF" w14:textId="13FF9F16" w:rsidR="00E97DB7" w:rsidRPr="008B0A13" w:rsidRDefault="00E97DB7" w:rsidP="007F3C7B">
      <w:pPr>
        <w:spacing w:before="0" w:after="120"/>
        <w:jc w:val="both"/>
        <w:rPr>
          <w:bCs/>
          <w:iCs/>
          <w:sz w:val="22"/>
          <w:szCs w:val="22"/>
        </w:rPr>
      </w:pPr>
      <w:r w:rsidRPr="008B0A13">
        <w:rPr>
          <w:b/>
          <w:sz w:val="22"/>
          <w:szCs w:val="22"/>
        </w:rPr>
        <w:t>Сокращенное фирменное наименование эмитента на русском языке</w:t>
      </w:r>
      <w:r w:rsidRPr="008B0A13">
        <w:rPr>
          <w:sz w:val="22"/>
          <w:szCs w:val="22"/>
        </w:rPr>
        <w:t xml:space="preserve">: </w:t>
      </w:r>
      <w:r w:rsidR="004B60D6" w:rsidRPr="008B0A13">
        <w:rPr>
          <w:rFonts w:eastAsia="SimSun"/>
          <w:sz w:val="22"/>
          <w:szCs w:val="22"/>
          <w:lang w:eastAsia="en-US"/>
        </w:rPr>
        <w:t xml:space="preserve">ООО «СФО </w:t>
      </w:r>
      <w:proofErr w:type="spellStart"/>
      <w:r w:rsidR="00D80CFE">
        <w:rPr>
          <w:rFonts w:eastAsia="SimSun"/>
          <w:sz w:val="22"/>
          <w:szCs w:val="22"/>
          <w:lang w:eastAsia="en-US"/>
        </w:rPr>
        <w:t>РуСол</w:t>
      </w:r>
      <w:proofErr w:type="spellEnd"/>
      <w:r w:rsidR="00D80CFE">
        <w:rPr>
          <w:rFonts w:eastAsia="SimSun"/>
          <w:sz w:val="22"/>
          <w:szCs w:val="22"/>
          <w:lang w:eastAsia="en-US"/>
        </w:rPr>
        <w:t xml:space="preserve"> 1</w:t>
      </w:r>
      <w:r w:rsidR="004B60D6" w:rsidRPr="008B0A13">
        <w:rPr>
          <w:rFonts w:eastAsia="SimSun"/>
          <w:sz w:val="22"/>
          <w:szCs w:val="22"/>
          <w:lang w:eastAsia="en-US"/>
        </w:rPr>
        <w:t xml:space="preserve"> »</w:t>
      </w:r>
      <w:r w:rsidRPr="008B0A13">
        <w:rPr>
          <w:bCs/>
          <w:iCs/>
          <w:sz w:val="22"/>
          <w:szCs w:val="22"/>
        </w:rPr>
        <w:t>.</w:t>
      </w:r>
    </w:p>
    <w:p w14:paraId="12D108E1" w14:textId="5F7FE900" w:rsidR="00E97DB7" w:rsidRPr="008B0A13" w:rsidRDefault="00E97DB7" w:rsidP="007F3C7B">
      <w:pPr>
        <w:spacing w:before="0" w:after="120"/>
        <w:jc w:val="both"/>
        <w:rPr>
          <w:sz w:val="22"/>
          <w:szCs w:val="22"/>
        </w:rPr>
      </w:pPr>
      <w:r w:rsidRPr="008B0A13">
        <w:rPr>
          <w:b/>
          <w:sz w:val="22"/>
          <w:szCs w:val="22"/>
        </w:rPr>
        <w:t>Сокращенное фирменное наименование эмитента на английском языке:</w:t>
      </w:r>
      <w:r w:rsidRPr="008B0A13">
        <w:rPr>
          <w:rFonts w:eastAsia="SimSun"/>
          <w:b/>
          <w:sz w:val="22"/>
          <w:szCs w:val="22"/>
          <w:lang w:eastAsia="en-US"/>
        </w:rPr>
        <w:t xml:space="preserve"> </w:t>
      </w:r>
      <w:r w:rsidR="004B60D6" w:rsidRPr="008B0A13">
        <w:rPr>
          <w:rFonts w:eastAsia="SimSun"/>
          <w:sz w:val="22"/>
          <w:szCs w:val="22"/>
          <w:lang w:val="en-US" w:eastAsia="en-US"/>
        </w:rPr>
        <w:t>LLC</w:t>
      </w:r>
      <w:r w:rsidR="004B60D6" w:rsidRPr="008B0A13">
        <w:rPr>
          <w:rFonts w:eastAsia="SimSun"/>
          <w:sz w:val="22"/>
          <w:szCs w:val="22"/>
          <w:lang w:eastAsia="en-US"/>
        </w:rPr>
        <w:t xml:space="preserve"> «</w:t>
      </w:r>
      <w:proofErr w:type="gramStart"/>
      <w:r w:rsidR="004B60D6" w:rsidRPr="008B0A13">
        <w:rPr>
          <w:rFonts w:eastAsia="SimSun"/>
          <w:sz w:val="22"/>
          <w:szCs w:val="22"/>
          <w:lang w:val="en-US" w:eastAsia="en-US"/>
        </w:rPr>
        <w:t>SFO</w:t>
      </w:r>
      <w:r w:rsidR="004B60D6" w:rsidRPr="008B0A13">
        <w:rPr>
          <w:rFonts w:eastAsia="SimSun"/>
          <w:sz w:val="22"/>
          <w:szCs w:val="22"/>
          <w:lang w:eastAsia="en-US"/>
        </w:rPr>
        <w:t xml:space="preserve">  </w:t>
      </w:r>
      <w:proofErr w:type="spellStart"/>
      <w:r w:rsidR="00D80CFE">
        <w:rPr>
          <w:rFonts w:eastAsia="SimSun"/>
          <w:sz w:val="22"/>
          <w:szCs w:val="22"/>
          <w:lang w:val="en-US" w:eastAsia="en-US"/>
        </w:rPr>
        <w:t>RuSol</w:t>
      </w:r>
      <w:proofErr w:type="spellEnd"/>
      <w:proofErr w:type="gramEnd"/>
      <w:r w:rsidR="00D80CFE" w:rsidRPr="00D80CFE">
        <w:rPr>
          <w:rFonts w:eastAsia="SimSun"/>
          <w:sz w:val="22"/>
          <w:szCs w:val="22"/>
          <w:lang w:eastAsia="en-US"/>
        </w:rPr>
        <w:t xml:space="preserve"> 1</w:t>
      </w:r>
      <w:r w:rsidR="004B60D6" w:rsidRPr="008B0A13">
        <w:rPr>
          <w:rFonts w:eastAsia="SimSun"/>
          <w:sz w:val="22"/>
          <w:szCs w:val="22"/>
          <w:lang w:eastAsia="en-US"/>
        </w:rPr>
        <w:t xml:space="preserve"> ».</w:t>
      </w:r>
    </w:p>
    <w:p w14:paraId="784E6964" w14:textId="5544319D" w:rsidR="00E97DB7" w:rsidRPr="008B0A13" w:rsidRDefault="00E97DB7" w:rsidP="007F3C7B">
      <w:pPr>
        <w:spacing w:before="0" w:after="120"/>
        <w:rPr>
          <w:sz w:val="22"/>
          <w:szCs w:val="22"/>
        </w:rPr>
      </w:pPr>
      <w:r w:rsidRPr="008B0A13">
        <w:rPr>
          <w:b/>
          <w:sz w:val="22"/>
          <w:szCs w:val="22"/>
        </w:rPr>
        <w:t xml:space="preserve">ИНН: </w:t>
      </w:r>
      <w:r w:rsidR="00D80CFE" w:rsidRPr="00D80CFE">
        <w:rPr>
          <w:sz w:val="22"/>
          <w:szCs w:val="22"/>
        </w:rPr>
        <w:tab/>
        <w:t>7704490900</w:t>
      </w:r>
    </w:p>
    <w:p w14:paraId="732E105E" w14:textId="343032F8" w:rsidR="00E97DB7" w:rsidRPr="008B0A13" w:rsidRDefault="00E97DB7" w:rsidP="007F3C7B">
      <w:pPr>
        <w:spacing w:before="0" w:after="120"/>
        <w:rPr>
          <w:bCs/>
          <w:iCs/>
          <w:sz w:val="22"/>
          <w:szCs w:val="22"/>
        </w:rPr>
      </w:pPr>
      <w:r w:rsidRPr="008B0A13">
        <w:rPr>
          <w:b/>
          <w:sz w:val="22"/>
          <w:szCs w:val="22"/>
        </w:rPr>
        <w:t xml:space="preserve">ОГРН: </w:t>
      </w:r>
      <w:r w:rsidR="00D80CFE" w:rsidRPr="00D80CFE">
        <w:rPr>
          <w:sz w:val="22"/>
          <w:szCs w:val="22"/>
        </w:rPr>
        <w:t>1197746318351</w:t>
      </w:r>
    </w:p>
    <w:p w14:paraId="0EE69984" w14:textId="6DCD241E" w:rsidR="00056B7F" w:rsidRPr="00056B7F" w:rsidRDefault="00056B7F" w:rsidP="00056B7F">
      <w:pPr>
        <w:spacing w:before="0" w:after="120"/>
        <w:jc w:val="both"/>
        <w:rPr>
          <w:sz w:val="22"/>
          <w:szCs w:val="22"/>
        </w:rPr>
      </w:pPr>
      <w:r w:rsidRPr="00056B7F">
        <w:rPr>
          <w:b/>
          <w:sz w:val="22"/>
          <w:szCs w:val="22"/>
        </w:rPr>
        <w:t xml:space="preserve">Адрес эмитента: </w:t>
      </w:r>
      <w:r w:rsidRPr="00056B7F">
        <w:rPr>
          <w:sz w:val="22"/>
          <w:szCs w:val="22"/>
        </w:rPr>
        <w:t xml:space="preserve">119435, г. Москва, Большой Саввинский переулок, дом 10, строение 2А, </w:t>
      </w:r>
      <w:r>
        <w:rPr>
          <w:sz w:val="22"/>
          <w:szCs w:val="22"/>
        </w:rPr>
        <w:t xml:space="preserve">комната </w:t>
      </w:r>
      <w:r w:rsidRPr="00056B7F">
        <w:rPr>
          <w:sz w:val="22"/>
          <w:szCs w:val="22"/>
        </w:rPr>
        <w:t>202.</w:t>
      </w:r>
    </w:p>
    <w:p w14:paraId="5B4F4F82" w14:textId="4035FF8D" w:rsidR="00E97DB7" w:rsidRPr="00D80CFE" w:rsidRDefault="00E97DB7" w:rsidP="007F3C7B">
      <w:pPr>
        <w:spacing w:before="0" w:after="120"/>
        <w:jc w:val="both"/>
        <w:rPr>
          <w:bCs/>
          <w:iCs/>
          <w:sz w:val="22"/>
          <w:szCs w:val="22"/>
        </w:rPr>
      </w:pPr>
      <w:r w:rsidRPr="008B0A13">
        <w:rPr>
          <w:b/>
          <w:sz w:val="22"/>
          <w:szCs w:val="22"/>
        </w:rPr>
        <w:t xml:space="preserve">Дата государственной регистрации: </w:t>
      </w:r>
      <w:r w:rsidR="00D80CFE" w:rsidRPr="00D80CFE">
        <w:rPr>
          <w:bCs/>
          <w:iCs/>
          <w:sz w:val="22"/>
          <w:szCs w:val="22"/>
        </w:rPr>
        <w:t>14.05.2019</w:t>
      </w:r>
    </w:p>
    <w:p w14:paraId="0CAA187A" w14:textId="77777777" w:rsidR="00B52981" w:rsidRPr="008B0A13" w:rsidRDefault="00B52981" w:rsidP="007F3C7B">
      <w:pPr>
        <w:spacing w:before="0" w:after="120"/>
        <w:jc w:val="both"/>
        <w:rPr>
          <w:sz w:val="22"/>
          <w:szCs w:val="22"/>
        </w:rPr>
      </w:pPr>
      <w:r w:rsidRPr="008B0A13">
        <w:rPr>
          <w:b/>
          <w:sz w:val="22"/>
          <w:szCs w:val="22"/>
        </w:rPr>
        <w:t>Наименование регистрирующего органа:</w:t>
      </w:r>
      <w:r w:rsidRPr="008B0A13">
        <w:rPr>
          <w:sz w:val="22"/>
          <w:szCs w:val="22"/>
        </w:rPr>
        <w:t xml:space="preserve"> Межрайонная инспекция Федеральной налоговой службы № 46 по г. Москве</w:t>
      </w:r>
    </w:p>
    <w:p w14:paraId="69A342E1" w14:textId="77777777" w:rsidR="00495021" w:rsidRDefault="00B52981" w:rsidP="007F3C7B">
      <w:pPr>
        <w:pStyle w:val="2"/>
        <w:numPr>
          <w:ilvl w:val="0"/>
          <w:numId w:val="3"/>
        </w:numPr>
        <w:spacing w:before="0" w:after="120"/>
        <w:jc w:val="both"/>
      </w:pPr>
      <w:r w:rsidRPr="008B0A13">
        <w:t>Сведения об аудиторе Общества</w:t>
      </w:r>
    </w:p>
    <w:p w14:paraId="58D66669" w14:textId="77777777" w:rsidR="00495021" w:rsidRDefault="00495021" w:rsidP="007F3C7B">
      <w:pPr>
        <w:spacing w:before="0" w:after="120"/>
        <w:jc w:val="both"/>
        <w:rPr>
          <w:bCs/>
          <w:iCs/>
          <w:sz w:val="22"/>
          <w:szCs w:val="22"/>
        </w:rPr>
      </w:pPr>
      <w:r w:rsidRPr="00E00582">
        <w:rPr>
          <w:b/>
          <w:sz w:val="22"/>
          <w:szCs w:val="22"/>
        </w:rPr>
        <w:t xml:space="preserve">Полное фирменное наименование: </w:t>
      </w:r>
      <w:r w:rsidRPr="00495021">
        <w:rPr>
          <w:bCs/>
          <w:iCs/>
          <w:sz w:val="22"/>
          <w:szCs w:val="22"/>
        </w:rPr>
        <w:t>Закрытое акционерное общество Аудиторская компания «ДЕЛОВОЙ ПРОФИЛЬ»</w:t>
      </w:r>
    </w:p>
    <w:p w14:paraId="23874B4B" w14:textId="77777777" w:rsidR="00495021" w:rsidRDefault="00495021" w:rsidP="007F3C7B">
      <w:pPr>
        <w:spacing w:before="0" w:after="120"/>
        <w:jc w:val="both"/>
        <w:rPr>
          <w:bCs/>
          <w:i/>
          <w:iCs/>
          <w:sz w:val="22"/>
          <w:szCs w:val="22"/>
        </w:rPr>
      </w:pPr>
      <w:r w:rsidRPr="00E00582">
        <w:rPr>
          <w:b/>
          <w:sz w:val="22"/>
          <w:szCs w:val="22"/>
        </w:rPr>
        <w:t>Сокращенное фирменное наименование:</w:t>
      </w:r>
      <w:r w:rsidRPr="00E00582">
        <w:rPr>
          <w:sz w:val="22"/>
          <w:szCs w:val="22"/>
        </w:rPr>
        <w:t xml:space="preserve"> </w:t>
      </w:r>
      <w:r w:rsidRPr="00495021">
        <w:rPr>
          <w:bCs/>
          <w:iCs/>
          <w:sz w:val="22"/>
          <w:szCs w:val="22"/>
        </w:rPr>
        <w:t>ЗАО АК «ДЕЛОВОЙ ПРОФИЛЬ»</w:t>
      </w:r>
    </w:p>
    <w:p w14:paraId="2245A61D" w14:textId="53F9F376" w:rsidR="00495021" w:rsidRPr="00E00582" w:rsidRDefault="00495021" w:rsidP="007F3C7B">
      <w:pPr>
        <w:spacing w:before="0" w:after="120"/>
        <w:jc w:val="both"/>
        <w:rPr>
          <w:b/>
          <w:sz w:val="22"/>
          <w:szCs w:val="22"/>
        </w:rPr>
      </w:pPr>
      <w:r w:rsidRPr="00E00582">
        <w:rPr>
          <w:b/>
          <w:sz w:val="22"/>
          <w:szCs w:val="22"/>
        </w:rPr>
        <w:t xml:space="preserve">ИНН: </w:t>
      </w:r>
      <w:r w:rsidRPr="00495021">
        <w:rPr>
          <w:sz w:val="22"/>
          <w:szCs w:val="22"/>
        </w:rPr>
        <w:t>7735073914</w:t>
      </w:r>
      <w:r w:rsidRPr="00E00582">
        <w:rPr>
          <w:sz w:val="22"/>
          <w:szCs w:val="22"/>
        </w:rPr>
        <w:t xml:space="preserve"> </w:t>
      </w:r>
    </w:p>
    <w:p w14:paraId="650259A2" w14:textId="3741B325" w:rsidR="00495021" w:rsidRPr="00E00582" w:rsidRDefault="00495021" w:rsidP="007F3C7B">
      <w:pPr>
        <w:tabs>
          <w:tab w:val="num" w:pos="0"/>
        </w:tabs>
        <w:spacing w:before="0" w:after="120"/>
        <w:jc w:val="both"/>
        <w:rPr>
          <w:b/>
          <w:sz w:val="22"/>
          <w:szCs w:val="22"/>
        </w:rPr>
      </w:pPr>
      <w:r w:rsidRPr="00E00582">
        <w:rPr>
          <w:b/>
          <w:sz w:val="22"/>
          <w:szCs w:val="22"/>
        </w:rPr>
        <w:t xml:space="preserve">ОГРН: </w:t>
      </w:r>
      <w:r w:rsidRPr="00495021">
        <w:rPr>
          <w:sz w:val="22"/>
          <w:szCs w:val="22"/>
        </w:rPr>
        <w:t>1027700253129</w:t>
      </w:r>
    </w:p>
    <w:p w14:paraId="5229E8E4" w14:textId="77777777" w:rsidR="00A72F91" w:rsidRDefault="00495021" w:rsidP="007F3C7B">
      <w:pPr>
        <w:tabs>
          <w:tab w:val="num" w:pos="0"/>
        </w:tabs>
        <w:spacing w:before="0" w:after="120"/>
        <w:jc w:val="both"/>
        <w:rPr>
          <w:bCs/>
          <w:iCs/>
        </w:rPr>
      </w:pPr>
      <w:r w:rsidRPr="00E00582">
        <w:rPr>
          <w:b/>
          <w:sz w:val="22"/>
          <w:szCs w:val="22"/>
        </w:rPr>
        <w:t xml:space="preserve">Место нахождения: </w:t>
      </w:r>
      <w:r w:rsidR="00A72F91" w:rsidRPr="00A72F91">
        <w:rPr>
          <w:sz w:val="22"/>
          <w:szCs w:val="22"/>
        </w:rPr>
        <w:t>129085, город  Москва, Звездный бульвар, дом 21, строение 1, этаж 7, помещение №1, часть комнаты № 7.</w:t>
      </w:r>
    </w:p>
    <w:p w14:paraId="70FE5EC6" w14:textId="2CD844CD" w:rsidR="00495021" w:rsidRPr="00E00582" w:rsidRDefault="00495021" w:rsidP="007F3C7B">
      <w:pPr>
        <w:tabs>
          <w:tab w:val="num" w:pos="0"/>
        </w:tabs>
        <w:spacing w:before="0" w:after="120"/>
        <w:jc w:val="both"/>
        <w:rPr>
          <w:bCs/>
          <w:iCs/>
          <w:sz w:val="22"/>
          <w:szCs w:val="22"/>
        </w:rPr>
      </w:pPr>
      <w:r w:rsidRPr="00E00582">
        <w:rPr>
          <w:b/>
          <w:sz w:val="22"/>
          <w:szCs w:val="22"/>
        </w:rPr>
        <w:t xml:space="preserve">Номер телефона: </w:t>
      </w:r>
      <w:r w:rsidRPr="00495021">
        <w:rPr>
          <w:sz w:val="22"/>
          <w:szCs w:val="22"/>
        </w:rPr>
        <w:t>+7 (495) 740-16-01</w:t>
      </w:r>
    </w:p>
    <w:p w14:paraId="6986C4A5" w14:textId="71F1CCBF" w:rsidR="00495021" w:rsidRPr="00E00582" w:rsidRDefault="00495021" w:rsidP="007F3C7B">
      <w:pPr>
        <w:spacing w:before="0" w:after="120"/>
        <w:jc w:val="both"/>
        <w:rPr>
          <w:bCs/>
          <w:iCs/>
          <w:sz w:val="22"/>
          <w:szCs w:val="22"/>
        </w:rPr>
      </w:pPr>
      <w:r w:rsidRPr="00E00582">
        <w:rPr>
          <w:b/>
          <w:sz w:val="22"/>
          <w:szCs w:val="22"/>
        </w:rPr>
        <w:t>Номер факса:</w:t>
      </w:r>
      <w:r w:rsidRPr="00E00582">
        <w:rPr>
          <w:sz w:val="22"/>
          <w:szCs w:val="22"/>
        </w:rPr>
        <w:t xml:space="preserve"> </w:t>
      </w:r>
      <w:r w:rsidRPr="00495021">
        <w:rPr>
          <w:sz w:val="22"/>
          <w:szCs w:val="22"/>
        </w:rPr>
        <w:t>+ 7 (495) 740-16-01</w:t>
      </w:r>
    </w:p>
    <w:p w14:paraId="46FAE341" w14:textId="5699B450" w:rsidR="00495021" w:rsidRDefault="00495021" w:rsidP="007F3C7B">
      <w:pPr>
        <w:spacing w:before="0" w:after="120"/>
        <w:jc w:val="both"/>
        <w:rPr>
          <w:sz w:val="22"/>
          <w:szCs w:val="22"/>
        </w:rPr>
      </w:pPr>
      <w:r w:rsidRPr="00E00582">
        <w:rPr>
          <w:b/>
          <w:sz w:val="22"/>
          <w:szCs w:val="22"/>
        </w:rPr>
        <w:t>Адрес электронной почты:</w:t>
      </w:r>
      <w:r w:rsidRPr="00E00582">
        <w:rPr>
          <w:sz w:val="22"/>
          <w:szCs w:val="22"/>
        </w:rPr>
        <w:t xml:space="preserve"> </w:t>
      </w:r>
      <w:hyperlink r:id="rId9" w:history="1">
        <w:r w:rsidRPr="00133E59">
          <w:rPr>
            <w:rStyle w:val="a3"/>
            <w:sz w:val="22"/>
            <w:szCs w:val="22"/>
          </w:rPr>
          <w:t>info@delprof.ru</w:t>
        </w:r>
      </w:hyperlink>
      <w:r w:rsidRPr="00495021">
        <w:rPr>
          <w:sz w:val="22"/>
          <w:szCs w:val="22"/>
        </w:rPr>
        <w:t xml:space="preserve"> </w:t>
      </w:r>
    </w:p>
    <w:p w14:paraId="21B10F1F" w14:textId="4A9276F7" w:rsidR="00495021" w:rsidRPr="00E00582" w:rsidRDefault="00495021" w:rsidP="007F3C7B">
      <w:pPr>
        <w:spacing w:before="0" w:after="120"/>
        <w:jc w:val="both"/>
        <w:rPr>
          <w:bCs/>
          <w:iCs/>
          <w:sz w:val="22"/>
          <w:szCs w:val="22"/>
        </w:rPr>
      </w:pPr>
      <w:r w:rsidRPr="00E00582">
        <w:rPr>
          <w:b/>
          <w:sz w:val="22"/>
          <w:szCs w:val="22"/>
        </w:rPr>
        <w:t>Полное наименование саморегулируемой организац</w:t>
      </w:r>
      <w:proofErr w:type="gramStart"/>
      <w:r w:rsidRPr="00E00582">
        <w:rPr>
          <w:b/>
          <w:sz w:val="22"/>
          <w:szCs w:val="22"/>
        </w:rPr>
        <w:t>ии ау</w:t>
      </w:r>
      <w:proofErr w:type="gramEnd"/>
      <w:r w:rsidRPr="00E00582">
        <w:rPr>
          <w:b/>
          <w:sz w:val="22"/>
          <w:szCs w:val="22"/>
        </w:rPr>
        <w:t xml:space="preserve">диторов, членом которой является (являлась) аудиторская организация эмитента: </w:t>
      </w:r>
      <w:r w:rsidRPr="00495021">
        <w:rPr>
          <w:bCs/>
          <w:iCs/>
          <w:sz w:val="22"/>
          <w:szCs w:val="22"/>
        </w:rPr>
        <w:t>Саморегулируемая организация аудиторов Ассоциация «Содружество» (СРО ААС)</w:t>
      </w:r>
    </w:p>
    <w:p w14:paraId="0DE82C30" w14:textId="0642EC32" w:rsidR="00495021" w:rsidRPr="007F3C7B" w:rsidRDefault="006D0829" w:rsidP="007F3C7B">
      <w:pPr>
        <w:spacing w:before="0" w:after="120"/>
        <w:jc w:val="both"/>
        <w:rPr>
          <w:bCs/>
          <w:iCs/>
          <w:sz w:val="22"/>
          <w:szCs w:val="22"/>
        </w:rPr>
      </w:pPr>
      <w:r w:rsidRPr="006D0829">
        <w:rPr>
          <w:b/>
          <w:sz w:val="22"/>
          <w:szCs w:val="22"/>
        </w:rPr>
        <w:t>Адрес (м</w:t>
      </w:r>
      <w:r w:rsidR="00495021" w:rsidRPr="00E00582">
        <w:rPr>
          <w:b/>
          <w:sz w:val="22"/>
          <w:szCs w:val="22"/>
        </w:rPr>
        <w:t>есто</w:t>
      </w:r>
      <w:r w:rsidRPr="006D0829">
        <w:rPr>
          <w:b/>
          <w:sz w:val="22"/>
          <w:szCs w:val="22"/>
        </w:rPr>
        <w:t xml:space="preserve"> </w:t>
      </w:r>
      <w:r w:rsidR="00495021" w:rsidRPr="00E00582">
        <w:rPr>
          <w:b/>
          <w:sz w:val="22"/>
          <w:szCs w:val="22"/>
        </w:rPr>
        <w:t>нахождение</w:t>
      </w:r>
      <w:r w:rsidRPr="006D0829">
        <w:rPr>
          <w:b/>
          <w:sz w:val="22"/>
          <w:szCs w:val="22"/>
        </w:rPr>
        <w:t>)</w:t>
      </w:r>
      <w:r w:rsidR="00495021" w:rsidRPr="00E00582">
        <w:rPr>
          <w:b/>
          <w:sz w:val="22"/>
          <w:szCs w:val="22"/>
        </w:rPr>
        <w:t xml:space="preserve"> саморегулируемой организац</w:t>
      </w:r>
      <w:proofErr w:type="gramStart"/>
      <w:r w:rsidR="00495021" w:rsidRPr="00E00582">
        <w:rPr>
          <w:b/>
          <w:sz w:val="22"/>
          <w:szCs w:val="22"/>
        </w:rPr>
        <w:t>ии ау</w:t>
      </w:r>
      <w:proofErr w:type="gramEnd"/>
      <w:r w:rsidR="00495021" w:rsidRPr="00E00582">
        <w:rPr>
          <w:b/>
          <w:sz w:val="22"/>
          <w:szCs w:val="22"/>
        </w:rPr>
        <w:t xml:space="preserve">диторов, членом которой является (являлась) аудиторская организация эмитента: </w:t>
      </w:r>
      <w:r w:rsidR="00495021" w:rsidRPr="00495021">
        <w:rPr>
          <w:sz w:val="22"/>
          <w:szCs w:val="22"/>
        </w:rPr>
        <w:t xml:space="preserve">РФ, 119192, г. Москва, Мичуринский пр-т, дом 21, корпус 4.  </w:t>
      </w:r>
    </w:p>
    <w:p w14:paraId="7F350546" w14:textId="37499D90" w:rsidR="00B52981" w:rsidRPr="00495021" w:rsidRDefault="00B52981" w:rsidP="007F3C7B">
      <w:pPr>
        <w:pStyle w:val="2"/>
        <w:numPr>
          <w:ilvl w:val="0"/>
          <w:numId w:val="3"/>
        </w:numPr>
        <w:spacing w:before="0" w:after="120"/>
        <w:jc w:val="both"/>
        <w:rPr>
          <w:b w:val="0"/>
          <w:iCs/>
        </w:rPr>
      </w:pPr>
      <w:r w:rsidRPr="008B0A13">
        <w:t>Информация о лицах, входящих в состав органов управления Общества</w:t>
      </w:r>
    </w:p>
    <w:p w14:paraId="30184857" w14:textId="77777777" w:rsidR="00B52981" w:rsidRPr="008B0A13" w:rsidRDefault="00B52981" w:rsidP="007F3C7B">
      <w:pPr>
        <w:pStyle w:val="2"/>
        <w:spacing w:before="0" w:after="120"/>
        <w:jc w:val="both"/>
      </w:pPr>
      <w:r w:rsidRPr="008B0A13">
        <w:t>Состав совета директоров (наблюдательного совета) Общества</w:t>
      </w:r>
    </w:p>
    <w:p w14:paraId="2E9BF977" w14:textId="77777777" w:rsidR="00B52981" w:rsidRPr="008B0A13" w:rsidRDefault="00B52981" w:rsidP="007F3C7B">
      <w:pPr>
        <w:spacing w:before="0" w:after="120"/>
        <w:jc w:val="both"/>
        <w:rPr>
          <w:b/>
          <w:i/>
          <w:sz w:val="22"/>
          <w:szCs w:val="22"/>
        </w:rPr>
      </w:pPr>
      <w:r w:rsidRPr="008B0A13">
        <w:rPr>
          <w:rStyle w:val="Subst"/>
          <w:b w:val="0"/>
          <w:bCs/>
          <w:i w:val="0"/>
          <w:iCs/>
          <w:sz w:val="22"/>
          <w:szCs w:val="22"/>
        </w:rPr>
        <w:t>Совет директоров (наблюдательный совет) не предусмотрен Уставом Общества</w:t>
      </w:r>
    </w:p>
    <w:p w14:paraId="30BE0520" w14:textId="77777777" w:rsidR="00B52981" w:rsidRPr="008B0A13" w:rsidRDefault="00B52981" w:rsidP="007F3C7B">
      <w:pPr>
        <w:pStyle w:val="2"/>
        <w:spacing w:before="0" w:after="120"/>
        <w:jc w:val="both"/>
      </w:pPr>
      <w:r w:rsidRPr="008B0A13">
        <w:t>Состав коллегиального исполнительного органа Общества</w:t>
      </w:r>
    </w:p>
    <w:p w14:paraId="04D76DA0" w14:textId="77777777" w:rsidR="00B52981" w:rsidRPr="008B0A13" w:rsidRDefault="00B52981" w:rsidP="007F3C7B">
      <w:pPr>
        <w:spacing w:before="0" w:after="120"/>
        <w:jc w:val="both"/>
        <w:rPr>
          <w:b/>
          <w:i/>
          <w:sz w:val="22"/>
          <w:szCs w:val="22"/>
        </w:rPr>
      </w:pPr>
      <w:r w:rsidRPr="008B0A13">
        <w:rPr>
          <w:rStyle w:val="Subst"/>
          <w:b w:val="0"/>
          <w:bCs/>
          <w:i w:val="0"/>
          <w:iCs/>
          <w:sz w:val="22"/>
          <w:szCs w:val="22"/>
        </w:rPr>
        <w:t>Коллегиальный исполнительный орган не предусмотрен Уставом Общества</w:t>
      </w:r>
    </w:p>
    <w:p w14:paraId="57955429" w14:textId="77777777" w:rsidR="00B52981" w:rsidRPr="008B0A13" w:rsidRDefault="00B52981" w:rsidP="007F3C7B">
      <w:pPr>
        <w:pStyle w:val="2"/>
        <w:spacing w:before="0" w:after="120"/>
        <w:jc w:val="both"/>
      </w:pPr>
      <w:r w:rsidRPr="008B0A13">
        <w:t>Информация о единоличном исполнительном органе Общества</w:t>
      </w:r>
    </w:p>
    <w:p w14:paraId="16CA9C36" w14:textId="77777777" w:rsidR="00B52981" w:rsidRPr="008B0A13" w:rsidRDefault="00B52981" w:rsidP="007F3C7B">
      <w:pPr>
        <w:spacing w:before="0" w:after="120"/>
        <w:jc w:val="both"/>
        <w:rPr>
          <w:rStyle w:val="Subst"/>
          <w:b w:val="0"/>
          <w:bCs/>
          <w:i w:val="0"/>
          <w:iCs/>
          <w:sz w:val="22"/>
          <w:szCs w:val="22"/>
        </w:rPr>
      </w:pPr>
      <w:r w:rsidRPr="008B0A13">
        <w:rPr>
          <w:rStyle w:val="Subst"/>
          <w:b w:val="0"/>
          <w:bCs/>
          <w:i w:val="0"/>
          <w:iCs/>
          <w:sz w:val="22"/>
          <w:szCs w:val="22"/>
        </w:rPr>
        <w:t>Полномочия единоличного исполнительного органа эмитента переданы управляющей организации</w:t>
      </w:r>
    </w:p>
    <w:p w14:paraId="75D78BFF" w14:textId="77777777" w:rsidR="00B52981" w:rsidRPr="008B0A13" w:rsidRDefault="00B52981" w:rsidP="007F3C7B">
      <w:pPr>
        <w:pStyle w:val="2"/>
        <w:spacing w:before="0" w:after="120"/>
        <w:jc w:val="both"/>
      </w:pPr>
      <w:r w:rsidRPr="008B0A13">
        <w:t xml:space="preserve">Сведения об управляющей организации, которой переданы полномочия единоличного исполнительного </w:t>
      </w:r>
      <w:r w:rsidRPr="008B0A13">
        <w:lastRenderedPageBreak/>
        <w:t>органа эмитента</w:t>
      </w:r>
    </w:p>
    <w:p w14:paraId="6922A14E" w14:textId="77777777" w:rsidR="00B52981" w:rsidRPr="008B0A13" w:rsidRDefault="00B52981" w:rsidP="007F3C7B">
      <w:pPr>
        <w:spacing w:before="0" w:after="120"/>
        <w:jc w:val="both"/>
        <w:rPr>
          <w:sz w:val="22"/>
          <w:szCs w:val="22"/>
        </w:rPr>
      </w:pPr>
      <w:r w:rsidRPr="008B0A13">
        <w:rPr>
          <w:sz w:val="22"/>
          <w:szCs w:val="22"/>
        </w:rPr>
        <w:t>Полное фирменное наименование:</w:t>
      </w:r>
      <w:r w:rsidRPr="008B0A13">
        <w:rPr>
          <w:b/>
          <w:bCs/>
          <w:i/>
          <w:iCs/>
          <w:sz w:val="22"/>
          <w:szCs w:val="22"/>
        </w:rPr>
        <w:t xml:space="preserve"> Общество с ограниченной ответственностью </w:t>
      </w:r>
      <w:r w:rsidR="003622FB" w:rsidRPr="008B0A13">
        <w:rPr>
          <w:b/>
          <w:bCs/>
          <w:i/>
          <w:iCs/>
          <w:sz w:val="22"/>
          <w:szCs w:val="22"/>
        </w:rPr>
        <w:t>«</w:t>
      </w:r>
      <w:r w:rsidRPr="008B0A13">
        <w:rPr>
          <w:b/>
          <w:bCs/>
          <w:i/>
          <w:iCs/>
          <w:sz w:val="22"/>
          <w:szCs w:val="22"/>
        </w:rPr>
        <w:t>Тревеч</w:t>
      </w:r>
      <w:r w:rsidR="008058CA" w:rsidRPr="008B0A13">
        <w:rPr>
          <w:b/>
          <w:bCs/>
          <w:i/>
          <w:iCs/>
          <w:sz w:val="22"/>
          <w:szCs w:val="22"/>
        </w:rPr>
        <w:t xml:space="preserve"> </w:t>
      </w:r>
      <w:r w:rsidR="003622FB" w:rsidRPr="008B0A13">
        <w:rPr>
          <w:b/>
          <w:bCs/>
          <w:i/>
          <w:iCs/>
          <w:sz w:val="22"/>
          <w:szCs w:val="22"/>
        </w:rPr>
        <w:t>–</w:t>
      </w:r>
      <w:r w:rsidRPr="008B0A13">
        <w:rPr>
          <w:b/>
          <w:bCs/>
          <w:i/>
          <w:iCs/>
          <w:sz w:val="22"/>
          <w:szCs w:val="22"/>
        </w:rPr>
        <w:t xml:space="preserve"> Управление</w:t>
      </w:r>
      <w:r w:rsidR="003622FB" w:rsidRPr="008B0A13">
        <w:rPr>
          <w:b/>
          <w:bCs/>
          <w:i/>
          <w:iCs/>
          <w:sz w:val="22"/>
          <w:szCs w:val="22"/>
        </w:rPr>
        <w:t>»</w:t>
      </w:r>
    </w:p>
    <w:p w14:paraId="70932E49" w14:textId="77777777" w:rsidR="00B52981" w:rsidRPr="008B0A13" w:rsidRDefault="00B52981" w:rsidP="007F3C7B">
      <w:pPr>
        <w:spacing w:before="0" w:after="120"/>
        <w:jc w:val="both"/>
        <w:rPr>
          <w:sz w:val="22"/>
          <w:szCs w:val="22"/>
        </w:rPr>
      </w:pPr>
      <w:r w:rsidRPr="008B0A13">
        <w:rPr>
          <w:sz w:val="22"/>
          <w:szCs w:val="22"/>
        </w:rPr>
        <w:t>Сокращенное фирменное наименование:</w:t>
      </w:r>
      <w:r w:rsidRPr="008B0A13">
        <w:rPr>
          <w:b/>
          <w:bCs/>
          <w:i/>
          <w:iCs/>
          <w:sz w:val="22"/>
          <w:szCs w:val="22"/>
        </w:rPr>
        <w:t xml:space="preserve"> ООО </w:t>
      </w:r>
      <w:r w:rsidR="003622FB" w:rsidRPr="008B0A13">
        <w:rPr>
          <w:b/>
          <w:bCs/>
          <w:i/>
          <w:iCs/>
          <w:sz w:val="22"/>
          <w:szCs w:val="22"/>
        </w:rPr>
        <w:t>«</w:t>
      </w:r>
      <w:r w:rsidRPr="008B0A13">
        <w:rPr>
          <w:b/>
          <w:bCs/>
          <w:i/>
          <w:iCs/>
          <w:sz w:val="22"/>
          <w:szCs w:val="22"/>
        </w:rPr>
        <w:t>Т</w:t>
      </w:r>
      <w:r w:rsidR="001937F3" w:rsidRPr="008B0A13">
        <w:rPr>
          <w:b/>
          <w:bCs/>
          <w:i/>
          <w:iCs/>
          <w:sz w:val="22"/>
          <w:szCs w:val="22"/>
        </w:rPr>
        <w:t>ревеч</w:t>
      </w:r>
      <w:r w:rsidRPr="008B0A13">
        <w:rPr>
          <w:b/>
          <w:bCs/>
          <w:i/>
          <w:iCs/>
          <w:sz w:val="22"/>
          <w:szCs w:val="22"/>
        </w:rPr>
        <w:t xml:space="preserve"> </w:t>
      </w:r>
      <w:r w:rsidR="003622FB" w:rsidRPr="008B0A13">
        <w:rPr>
          <w:b/>
          <w:bCs/>
          <w:i/>
          <w:iCs/>
          <w:sz w:val="22"/>
          <w:szCs w:val="22"/>
        </w:rPr>
        <w:t>–</w:t>
      </w:r>
      <w:r w:rsidRPr="008B0A13">
        <w:rPr>
          <w:b/>
          <w:bCs/>
          <w:i/>
          <w:iCs/>
          <w:sz w:val="22"/>
          <w:szCs w:val="22"/>
        </w:rPr>
        <w:t xml:space="preserve"> Управление</w:t>
      </w:r>
      <w:r w:rsidR="003622FB" w:rsidRPr="008B0A13">
        <w:rPr>
          <w:b/>
          <w:bCs/>
          <w:i/>
          <w:iCs/>
          <w:sz w:val="22"/>
          <w:szCs w:val="22"/>
        </w:rPr>
        <w:t>»</w:t>
      </w:r>
    </w:p>
    <w:p w14:paraId="59639783" w14:textId="77777777" w:rsidR="00B52981" w:rsidRPr="008B0A13" w:rsidRDefault="00B52981" w:rsidP="007F3C7B">
      <w:pPr>
        <w:spacing w:before="0" w:after="120"/>
        <w:jc w:val="both"/>
        <w:rPr>
          <w:sz w:val="22"/>
          <w:szCs w:val="22"/>
        </w:rPr>
      </w:pPr>
      <w:r w:rsidRPr="008B0A13">
        <w:rPr>
          <w:sz w:val="22"/>
          <w:szCs w:val="22"/>
        </w:rPr>
        <w:t>Сведения о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14:paraId="5CB85321" w14:textId="77777777" w:rsidR="00B52981" w:rsidRPr="008B0A13" w:rsidRDefault="00B52981" w:rsidP="007F3C7B">
      <w:pPr>
        <w:spacing w:before="0" w:after="120"/>
        <w:jc w:val="both"/>
        <w:rPr>
          <w:sz w:val="22"/>
          <w:szCs w:val="22"/>
        </w:rPr>
      </w:pPr>
      <w:r w:rsidRPr="008B0A13">
        <w:rPr>
          <w:b/>
          <w:bCs/>
          <w:i/>
          <w:iCs/>
          <w:sz w:val="22"/>
          <w:szCs w:val="22"/>
        </w:rPr>
        <w:t>Указанная лицензия отсутствует</w:t>
      </w:r>
    </w:p>
    <w:p w14:paraId="265A1153" w14:textId="77777777" w:rsidR="00B52981" w:rsidRPr="008B0A13" w:rsidRDefault="00B52981" w:rsidP="007F3C7B">
      <w:pPr>
        <w:spacing w:before="0" w:after="120"/>
        <w:jc w:val="both"/>
        <w:rPr>
          <w:sz w:val="22"/>
          <w:szCs w:val="22"/>
        </w:rPr>
      </w:pPr>
      <w:r w:rsidRPr="008B0A13">
        <w:rPr>
          <w:sz w:val="22"/>
          <w:szCs w:val="22"/>
        </w:rPr>
        <w:t>Состав совета директоров управляющей организации</w:t>
      </w:r>
    </w:p>
    <w:p w14:paraId="68576C0D" w14:textId="77777777" w:rsidR="00B52981" w:rsidRPr="008B0A13" w:rsidRDefault="00B52981" w:rsidP="007F3C7B">
      <w:pPr>
        <w:spacing w:before="0" w:after="120"/>
        <w:jc w:val="both"/>
        <w:rPr>
          <w:sz w:val="22"/>
          <w:szCs w:val="22"/>
        </w:rPr>
      </w:pPr>
      <w:r w:rsidRPr="008B0A13">
        <w:rPr>
          <w:b/>
          <w:bCs/>
          <w:i/>
          <w:iCs/>
          <w:sz w:val="22"/>
          <w:szCs w:val="22"/>
        </w:rPr>
        <w:t>Совет директоров не предусмотрен Уставом</w:t>
      </w:r>
    </w:p>
    <w:p w14:paraId="7CD912D3" w14:textId="77777777" w:rsidR="00B52981" w:rsidRPr="008B0A13" w:rsidRDefault="00B52981" w:rsidP="007F3C7B">
      <w:pPr>
        <w:spacing w:before="0" w:after="120"/>
        <w:jc w:val="both"/>
        <w:rPr>
          <w:sz w:val="22"/>
          <w:szCs w:val="22"/>
        </w:rPr>
      </w:pPr>
      <w:r w:rsidRPr="008B0A13">
        <w:rPr>
          <w:sz w:val="22"/>
          <w:szCs w:val="22"/>
        </w:rPr>
        <w:t>Единоличный исполнительный орган управляющей организации</w:t>
      </w:r>
    </w:p>
    <w:p w14:paraId="79587AED" w14:textId="5270BBD9" w:rsidR="00120EAF" w:rsidRPr="008E43B2" w:rsidRDefault="00120EAF" w:rsidP="007F3C7B">
      <w:pPr>
        <w:widowControl/>
        <w:autoSpaceDE/>
        <w:autoSpaceDN/>
        <w:adjustRightInd/>
        <w:spacing w:before="0" w:after="120"/>
        <w:rPr>
          <w:sz w:val="22"/>
          <w:szCs w:val="22"/>
          <w:u w:val="single"/>
        </w:rPr>
      </w:pPr>
      <w:r w:rsidRPr="008E43B2">
        <w:rPr>
          <w:sz w:val="22"/>
          <w:szCs w:val="22"/>
          <w:u w:val="single"/>
        </w:rPr>
        <w:t>Директор</w:t>
      </w:r>
    </w:p>
    <w:p w14:paraId="59F67FC6" w14:textId="77777777" w:rsidR="00552545" w:rsidRPr="007F3C7B" w:rsidRDefault="00552545" w:rsidP="007F3C7B">
      <w:pPr>
        <w:widowControl/>
        <w:autoSpaceDE/>
        <w:autoSpaceDN/>
        <w:adjustRightInd/>
        <w:spacing w:before="0" w:after="120"/>
        <w:rPr>
          <w:sz w:val="22"/>
          <w:szCs w:val="22"/>
        </w:rPr>
      </w:pPr>
      <w:r w:rsidRPr="007F3C7B">
        <w:rPr>
          <w:sz w:val="22"/>
          <w:szCs w:val="22"/>
        </w:rPr>
        <w:t xml:space="preserve">ФИО: </w:t>
      </w:r>
      <w:r w:rsidRPr="007F3C7B">
        <w:rPr>
          <w:b/>
          <w:i/>
          <w:sz w:val="22"/>
          <w:szCs w:val="22"/>
        </w:rPr>
        <w:t>Лесная Луиза Владимировна</w:t>
      </w:r>
    </w:p>
    <w:p w14:paraId="6090C46A" w14:textId="77777777" w:rsidR="00552545" w:rsidRPr="008B0A13" w:rsidRDefault="00552545" w:rsidP="007F3C7B">
      <w:pPr>
        <w:spacing w:before="0" w:after="120"/>
        <w:rPr>
          <w:sz w:val="22"/>
          <w:szCs w:val="22"/>
        </w:rPr>
      </w:pPr>
      <w:r w:rsidRPr="008B0A13">
        <w:rPr>
          <w:sz w:val="22"/>
          <w:szCs w:val="22"/>
        </w:rPr>
        <w:t xml:space="preserve">Год рождения: </w:t>
      </w:r>
      <w:r w:rsidRPr="008B0A13">
        <w:rPr>
          <w:b/>
          <w:i/>
          <w:sz w:val="22"/>
          <w:szCs w:val="22"/>
        </w:rPr>
        <w:t>1973</w:t>
      </w:r>
    </w:p>
    <w:p w14:paraId="2CCC0F85" w14:textId="77777777" w:rsidR="00552545" w:rsidRPr="008B0A13" w:rsidRDefault="00552545" w:rsidP="007F3C7B">
      <w:pPr>
        <w:spacing w:before="0" w:after="120"/>
        <w:rPr>
          <w:sz w:val="22"/>
          <w:szCs w:val="22"/>
        </w:rPr>
      </w:pPr>
      <w:r w:rsidRPr="008B0A13">
        <w:rPr>
          <w:sz w:val="22"/>
          <w:szCs w:val="22"/>
        </w:rPr>
        <w:t xml:space="preserve">Образование: </w:t>
      </w:r>
      <w:r w:rsidRPr="008B0A13">
        <w:rPr>
          <w:b/>
          <w:i/>
          <w:sz w:val="22"/>
          <w:szCs w:val="22"/>
        </w:rPr>
        <w:t>высшее</w:t>
      </w:r>
    </w:p>
    <w:p w14:paraId="2B7C2235" w14:textId="77777777" w:rsidR="00552545" w:rsidRPr="008B0A13" w:rsidRDefault="00552545" w:rsidP="007F3C7B">
      <w:pPr>
        <w:spacing w:before="0" w:after="120"/>
        <w:jc w:val="both"/>
        <w:rPr>
          <w:sz w:val="22"/>
          <w:szCs w:val="22"/>
        </w:rPr>
      </w:pPr>
      <w:proofErr w:type="gramStart"/>
      <w:r w:rsidRPr="008B0A13">
        <w:rPr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совместительству:</w:t>
      </w:r>
      <w:proofErr w:type="gramEnd"/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957"/>
        <w:gridCol w:w="2034"/>
        <w:gridCol w:w="4547"/>
        <w:gridCol w:w="2237"/>
      </w:tblGrid>
      <w:tr w:rsidR="00552545" w:rsidRPr="008B0A13" w14:paraId="36558C7B" w14:textId="77777777" w:rsidTr="00552545">
        <w:trPr>
          <w:trHeight w:val="20"/>
        </w:trPr>
        <w:tc>
          <w:tcPr>
            <w:tcW w:w="1852" w:type="pct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90A45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Период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BC9B1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03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15854FDD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Должность</w:t>
            </w:r>
          </w:p>
        </w:tc>
      </w:tr>
      <w:tr w:rsidR="00552545" w:rsidRPr="008B0A13" w14:paraId="58B5FCE5" w14:textId="77777777" w:rsidTr="00552545">
        <w:trPr>
          <w:trHeight w:val="20"/>
        </w:trPr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B1132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с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F5BB7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по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704C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CDE7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</w:p>
        </w:tc>
      </w:tr>
      <w:tr w:rsidR="00552545" w:rsidRPr="008B0A13" w14:paraId="512CBE74" w14:textId="77777777" w:rsidTr="00552545">
        <w:trPr>
          <w:trHeight w:val="20"/>
        </w:trPr>
        <w:tc>
          <w:tcPr>
            <w:tcW w:w="9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3BF32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11.03.2013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AD17C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27.04.2015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3403D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B0A13">
              <w:rPr>
                <w:sz w:val="22"/>
                <w:szCs w:val="22"/>
              </w:rPr>
              <w:t>СИГМА</w:t>
            </w:r>
            <w:proofErr w:type="gramStart"/>
            <w:r w:rsidRPr="008B0A13">
              <w:rPr>
                <w:sz w:val="22"/>
                <w:szCs w:val="22"/>
              </w:rPr>
              <w:t>.и</w:t>
            </w:r>
            <w:proofErr w:type="gramEnd"/>
            <w:r w:rsidRPr="008B0A13">
              <w:rPr>
                <w:sz w:val="22"/>
                <w:szCs w:val="22"/>
              </w:rPr>
              <w:t>нновации</w:t>
            </w:r>
            <w:proofErr w:type="spellEnd"/>
            <w:r w:rsidRPr="008B0A13">
              <w:rPr>
                <w:sz w:val="22"/>
                <w:szCs w:val="22"/>
              </w:rPr>
              <w:t>»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1BC434DD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Исполнительный директор</w:t>
            </w:r>
          </w:p>
        </w:tc>
      </w:tr>
      <w:tr w:rsidR="00552545" w:rsidRPr="008B0A13" w14:paraId="351BBFAE" w14:textId="77777777" w:rsidTr="00552545">
        <w:trPr>
          <w:trHeight w:val="20"/>
        </w:trPr>
        <w:tc>
          <w:tcPr>
            <w:tcW w:w="9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33C83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26.04.2013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5354B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28.12.2017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A77EE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B0A13">
              <w:rPr>
                <w:sz w:val="22"/>
                <w:szCs w:val="22"/>
              </w:rPr>
              <w:t>Сэндибокс</w:t>
            </w:r>
            <w:proofErr w:type="spellEnd"/>
            <w:r w:rsidRPr="008B0A13">
              <w:rPr>
                <w:sz w:val="22"/>
                <w:szCs w:val="22"/>
              </w:rPr>
              <w:t>»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5B7BEB3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Член совета директоров</w:t>
            </w:r>
          </w:p>
        </w:tc>
      </w:tr>
      <w:tr w:rsidR="00552545" w:rsidRPr="008B0A13" w14:paraId="2C912567" w14:textId="77777777" w:rsidTr="00552545">
        <w:trPr>
          <w:trHeight w:val="20"/>
        </w:trPr>
        <w:tc>
          <w:tcPr>
            <w:tcW w:w="9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54A36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29.04.2013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C9E7B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28.04.2016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8BC9D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B0A13">
              <w:rPr>
                <w:sz w:val="22"/>
                <w:szCs w:val="22"/>
              </w:rPr>
              <w:t>Метпрофсервис</w:t>
            </w:r>
            <w:proofErr w:type="spellEnd"/>
            <w:r w:rsidRPr="008B0A13">
              <w:rPr>
                <w:sz w:val="22"/>
                <w:szCs w:val="22"/>
              </w:rPr>
              <w:t>»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2918841D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Член совета директоров</w:t>
            </w:r>
          </w:p>
        </w:tc>
      </w:tr>
      <w:tr w:rsidR="00552545" w:rsidRPr="008B0A13" w14:paraId="7FF99618" w14:textId="77777777" w:rsidTr="00552545">
        <w:trPr>
          <w:trHeight w:val="20"/>
        </w:trPr>
        <w:tc>
          <w:tcPr>
            <w:tcW w:w="9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4A43A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29.04.2013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D2DAB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28.04.2016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DE8D8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B0A13">
              <w:rPr>
                <w:sz w:val="22"/>
                <w:szCs w:val="22"/>
              </w:rPr>
              <w:t>Техносплав</w:t>
            </w:r>
            <w:proofErr w:type="spellEnd"/>
            <w:r w:rsidRPr="008B0A13">
              <w:rPr>
                <w:sz w:val="22"/>
                <w:szCs w:val="22"/>
              </w:rPr>
              <w:t>»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0F1A5347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Член совета директоров</w:t>
            </w:r>
          </w:p>
        </w:tc>
      </w:tr>
      <w:tr w:rsidR="00552545" w:rsidRPr="008B0A13" w14:paraId="56FDA321" w14:textId="77777777" w:rsidTr="00552545">
        <w:trPr>
          <w:trHeight w:val="20"/>
        </w:trPr>
        <w:tc>
          <w:tcPr>
            <w:tcW w:w="9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0059D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30.04.2013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42B49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28.04.2017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D3B6E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Общество с ограниченной ответственностью «Смарт-</w:t>
            </w:r>
            <w:proofErr w:type="spellStart"/>
            <w:r w:rsidRPr="008B0A13">
              <w:rPr>
                <w:sz w:val="22"/>
                <w:szCs w:val="22"/>
              </w:rPr>
              <w:t>СиВиДи</w:t>
            </w:r>
            <w:proofErr w:type="spellEnd"/>
            <w:r w:rsidRPr="008B0A13">
              <w:rPr>
                <w:sz w:val="22"/>
                <w:szCs w:val="22"/>
              </w:rPr>
              <w:t>»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1BBDAF5F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Член совета директоров</w:t>
            </w:r>
          </w:p>
        </w:tc>
      </w:tr>
      <w:tr w:rsidR="00552545" w:rsidRPr="008B0A13" w14:paraId="2A942418" w14:textId="77777777" w:rsidTr="00552545">
        <w:trPr>
          <w:trHeight w:val="20"/>
        </w:trPr>
        <w:tc>
          <w:tcPr>
            <w:tcW w:w="9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81E1A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30.04.2013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7A19D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28.04.2017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FD987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B0A13">
              <w:rPr>
                <w:sz w:val="22"/>
                <w:szCs w:val="22"/>
              </w:rPr>
              <w:t>БиоСтарт</w:t>
            </w:r>
            <w:proofErr w:type="spellEnd"/>
            <w:r w:rsidRPr="008B0A13">
              <w:rPr>
                <w:sz w:val="22"/>
                <w:szCs w:val="22"/>
              </w:rPr>
              <w:t>»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56A8F38C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Член совета директоров</w:t>
            </w:r>
          </w:p>
        </w:tc>
      </w:tr>
      <w:tr w:rsidR="00552545" w:rsidRPr="008B0A13" w14:paraId="0038533F" w14:textId="77777777" w:rsidTr="00552545">
        <w:trPr>
          <w:trHeight w:val="20"/>
        </w:trPr>
        <w:tc>
          <w:tcPr>
            <w:tcW w:w="9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96538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04.10.2013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CC72D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16.11.2017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1B4CF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Общество с ограниченной ответственностью «Научно-производственное объединение «Завод композиционных строительных материалов»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8A22A29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Член совета директоров</w:t>
            </w:r>
          </w:p>
        </w:tc>
      </w:tr>
      <w:tr w:rsidR="00552545" w:rsidRPr="008B0A13" w14:paraId="2BB3B980" w14:textId="77777777" w:rsidTr="00552545">
        <w:trPr>
          <w:trHeight w:val="20"/>
        </w:trPr>
        <w:tc>
          <w:tcPr>
            <w:tcW w:w="9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E3E2E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30.04.2014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41738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08.05.2015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BA383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B0A13">
              <w:rPr>
                <w:sz w:val="22"/>
                <w:szCs w:val="22"/>
              </w:rPr>
              <w:t>СИГМА</w:t>
            </w:r>
            <w:proofErr w:type="gramStart"/>
            <w:r w:rsidRPr="008B0A13">
              <w:rPr>
                <w:sz w:val="22"/>
                <w:szCs w:val="22"/>
              </w:rPr>
              <w:t>.и</w:t>
            </w:r>
            <w:proofErr w:type="gramEnd"/>
            <w:r w:rsidRPr="008B0A13">
              <w:rPr>
                <w:sz w:val="22"/>
                <w:szCs w:val="22"/>
              </w:rPr>
              <w:t>нновации</w:t>
            </w:r>
            <w:proofErr w:type="spellEnd"/>
            <w:r w:rsidRPr="008B0A13">
              <w:rPr>
                <w:sz w:val="22"/>
                <w:szCs w:val="22"/>
              </w:rPr>
              <w:t>»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3BCC3E2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Член совета директоров</w:t>
            </w:r>
          </w:p>
        </w:tc>
      </w:tr>
      <w:tr w:rsidR="00552545" w:rsidRPr="008B0A13" w14:paraId="31E39059" w14:textId="77777777" w:rsidTr="00552545">
        <w:trPr>
          <w:trHeight w:val="20"/>
        </w:trPr>
        <w:tc>
          <w:tcPr>
            <w:tcW w:w="9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03BD8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30.04.2014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486DD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31.10.2017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6AB5E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B0A13">
              <w:rPr>
                <w:sz w:val="22"/>
                <w:szCs w:val="22"/>
              </w:rPr>
              <w:t>СИГМА</w:t>
            </w:r>
            <w:proofErr w:type="gramStart"/>
            <w:r w:rsidRPr="008B0A13">
              <w:rPr>
                <w:sz w:val="22"/>
                <w:szCs w:val="22"/>
              </w:rPr>
              <w:t>.Н</w:t>
            </w:r>
            <w:proofErr w:type="gramEnd"/>
            <w:r w:rsidRPr="008B0A13">
              <w:rPr>
                <w:sz w:val="22"/>
                <w:szCs w:val="22"/>
              </w:rPr>
              <w:t>овосибирск</w:t>
            </w:r>
            <w:proofErr w:type="spellEnd"/>
            <w:r w:rsidRPr="008B0A13">
              <w:rPr>
                <w:sz w:val="22"/>
                <w:szCs w:val="22"/>
              </w:rPr>
              <w:t>»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3339223F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Член совета директоров</w:t>
            </w:r>
          </w:p>
        </w:tc>
      </w:tr>
      <w:tr w:rsidR="00552545" w:rsidRPr="008B0A13" w14:paraId="014E4ED2" w14:textId="77777777" w:rsidTr="00552545">
        <w:trPr>
          <w:trHeight w:val="20"/>
        </w:trPr>
        <w:tc>
          <w:tcPr>
            <w:tcW w:w="9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5686C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30.04.2014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3B2A6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29.11.2017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98C16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B0A13">
              <w:rPr>
                <w:sz w:val="22"/>
                <w:szCs w:val="22"/>
              </w:rPr>
              <w:t>СИГМА</w:t>
            </w:r>
            <w:proofErr w:type="gramStart"/>
            <w:r w:rsidRPr="008B0A13">
              <w:rPr>
                <w:sz w:val="22"/>
                <w:szCs w:val="22"/>
              </w:rPr>
              <w:t>.Т</w:t>
            </w:r>
            <w:proofErr w:type="gramEnd"/>
            <w:r w:rsidRPr="008B0A13">
              <w:rPr>
                <w:sz w:val="22"/>
                <w:szCs w:val="22"/>
              </w:rPr>
              <w:t>омск</w:t>
            </w:r>
            <w:proofErr w:type="spellEnd"/>
            <w:r w:rsidRPr="008B0A13">
              <w:rPr>
                <w:sz w:val="22"/>
                <w:szCs w:val="22"/>
              </w:rPr>
              <w:t>»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BCFE343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Член совета директоров</w:t>
            </w:r>
          </w:p>
        </w:tc>
      </w:tr>
      <w:tr w:rsidR="00552545" w:rsidRPr="008B0A13" w14:paraId="3A6F8535" w14:textId="77777777" w:rsidTr="00552545">
        <w:trPr>
          <w:trHeight w:val="20"/>
        </w:trPr>
        <w:tc>
          <w:tcPr>
            <w:tcW w:w="9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27AB9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30.04.2014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ADA09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30.11.2017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B4D8B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Общество с ограниченной ответственностью «НАНОКЕРАМИКС»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0CAAD84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Член совета директоров</w:t>
            </w:r>
          </w:p>
        </w:tc>
      </w:tr>
      <w:tr w:rsidR="00552545" w:rsidRPr="008B0A13" w14:paraId="2540EACE" w14:textId="77777777" w:rsidTr="00552545">
        <w:trPr>
          <w:trHeight w:val="20"/>
        </w:trPr>
        <w:tc>
          <w:tcPr>
            <w:tcW w:w="9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61D71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07.05.2014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4540F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30.04.2016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9C5C1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B0A13">
              <w:rPr>
                <w:sz w:val="22"/>
                <w:szCs w:val="22"/>
              </w:rPr>
              <w:t>Палс</w:t>
            </w:r>
            <w:proofErr w:type="spellEnd"/>
            <w:r w:rsidRPr="008B0A13">
              <w:rPr>
                <w:sz w:val="22"/>
                <w:szCs w:val="22"/>
              </w:rPr>
              <w:t xml:space="preserve"> </w:t>
            </w:r>
            <w:proofErr w:type="spellStart"/>
            <w:r w:rsidRPr="008B0A13">
              <w:rPr>
                <w:sz w:val="22"/>
                <w:szCs w:val="22"/>
              </w:rPr>
              <w:t>Кристалс</w:t>
            </w:r>
            <w:proofErr w:type="spellEnd"/>
            <w:r w:rsidRPr="008B0A13">
              <w:rPr>
                <w:sz w:val="22"/>
                <w:szCs w:val="22"/>
              </w:rPr>
              <w:t>»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0FF42BCC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Член совета директоров</w:t>
            </w:r>
          </w:p>
        </w:tc>
      </w:tr>
      <w:tr w:rsidR="00552545" w:rsidRPr="008B0A13" w14:paraId="6F696D1B" w14:textId="77777777" w:rsidTr="00552545">
        <w:trPr>
          <w:trHeight w:val="20"/>
        </w:trPr>
        <w:tc>
          <w:tcPr>
            <w:tcW w:w="9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CB56E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18.07.2014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91993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12.04.2017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6E35C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B0A13">
              <w:rPr>
                <w:sz w:val="22"/>
                <w:szCs w:val="22"/>
              </w:rPr>
              <w:t>СИГМА</w:t>
            </w:r>
            <w:proofErr w:type="gramStart"/>
            <w:r w:rsidRPr="008B0A13">
              <w:rPr>
                <w:sz w:val="22"/>
                <w:szCs w:val="22"/>
              </w:rPr>
              <w:t>.Н</w:t>
            </w:r>
            <w:proofErr w:type="gramEnd"/>
            <w:r w:rsidRPr="008B0A13">
              <w:rPr>
                <w:sz w:val="22"/>
                <w:szCs w:val="22"/>
              </w:rPr>
              <w:t>овосибирск</w:t>
            </w:r>
            <w:proofErr w:type="spellEnd"/>
            <w:r w:rsidRPr="008B0A13">
              <w:rPr>
                <w:sz w:val="22"/>
                <w:szCs w:val="22"/>
              </w:rPr>
              <w:t>»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3A2D1AC9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Генеральный директор</w:t>
            </w:r>
          </w:p>
        </w:tc>
      </w:tr>
      <w:tr w:rsidR="00552545" w:rsidRPr="008B0A13" w14:paraId="65F149DE" w14:textId="77777777" w:rsidTr="00552545">
        <w:trPr>
          <w:trHeight w:val="20"/>
        </w:trPr>
        <w:tc>
          <w:tcPr>
            <w:tcW w:w="9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B87B7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22.07.2014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24855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17.11.2017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D97FB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B0A13">
              <w:rPr>
                <w:sz w:val="22"/>
                <w:szCs w:val="22"/>
              </w:rPr>
              <w:t>Наномодифицированные</w:t>
            </w:r>
            <w:proofErr w:type="spellEnd"/>
            <w:r w:rsidRPr="008B0A13">
              <w:rPr>
                <w:sz w:val="22"/>
                <w:szCs w:val="22"/>
              </w:rPr>
              <w:t xml:space="preserve"> металлы и сплавы»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2FBC4D61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Член совета директоров</w:t>
            </w:r>
          </w:p>
        </w:tc>
      </w:tr>
      <w:tr w:rsidR="00552545" w:rsidRPr="008B0A13" w14:paraId="4A8314E8" w14:textId="77777777" w:rsidTr="00552545">
        <w:trPr>
          <w:trHeight w:val="20"/>
        </w:trPr>
        <w:tc>
          <w:tcPr>
            <w:tcW w:w="9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BBC5C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02.03.2015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61924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22.01.2018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F86DF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B0A13">
              <w:rPr>
                <w:sz w:val="22"/>
                <w:szCs w:val="22"/>
              </w:rPr>
              <w:t>Солартек</w:t>
            </w:r>
            <w:proofErr w:type="spellEnd"/>
            <w:r w:rsidRPr="008B0A13">
              <w:rPr>
                <w:sz w:val="22"/>
                <w:szCs w:val="22"/>
              </w:rPr>
              <w:t>»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1845D82E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Член совета директоров</w:t>
            </w:r>
          </w:p>
        </w:tc>
      </w:tr>
      <w:tr w:rsidR="00552545" w:rsidRPr="008B0A13" w14:paraId="62D1E6BD" w14:textId="77777777" w:rsidTr="00552545">
        <w:trPr>
          <w:trHeight w:val="20"/>
        </w:trPr>
        <w:tc>
          <w:tcPr>
            <w:tcW w:w="9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5EAF7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30.04.2015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3C1AC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09.12.2015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9C951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706CD621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 xml:space="preserve">«Центр </w:t>
            </w:r>
            <w:proofErr w:type="spellStart"/>
            <w:r w:rsidRPr="008B0A13">
              <w:rPr>
                <w:sz w:val="22"/>
                <w:szCs w:val="22"/>
              </w:rPr>
              <w:t>наномодифицированных</w:t>
            </w:r>
            <w:proofErr w:type="spellEnd"/>
            <w:r w:rsidRPr="008B0A13">
              <w:rPr>
                <w:sz w:val="22"/>
                <w:szCs w:val="22"/>
              </w:rPr>
              <w:t xml:space="preserve"> материалов»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1A5FA88D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Член совета директоров</w:t>
            </w:r>
          </w:p>
        </w:tc>
      </w:tr>
      <w:tr w:rsidR="00552545" w:rsidRPr="008B0A13" w14:paraId="51E9C02F" w14:textId="77777777" w:rsidTr="00552545">
        <w:trPr>
          <w:trHeight w:val="20"/>
        </w:trPr>
        <w:tc>
          <w:tcPr>
            <w:tcW w:w="9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DBF5F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30.04.2015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369C4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28.04.2017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D5E44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Общество с ограниченной ответственностью «Радиационно-химические технологии»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6D863D47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Член совета директоров</w:t>
            </w:r>
          </w:p>
        </w:tc>
      </w:tr>
      <w:tr w:rsidR="00552545" w:rsidRPr="008B0A13" w14:paraId="1D5D5014" w14:textId="77777777" w:rsidTr="00552545">
        <w:trPr>
          <w:trHeight w:val="20"/>
        </w:trPr>
        <w:tc>
          <w:tcPr>
            <w:tcW w:w="9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E9A6D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lastRenderedPageBreak/>
              <w:t>24.12.2015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708CA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16.11.2017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8E1E8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Общество с ограниченной ответственностью «ЭН</w:t>
            </w:r>
            <w:proofErr w:type="gramStart"/>
            <w:r w:rsidRPr="008B0A13">
              <w:rPr>
                <w:sz w:val="22"/>
                <w:szCs w:val="22"/>
              </w:rPr>
              <w:t>.Р</w:t>
            </w:r>
            <w:proofErr w:type="gramEnd"/>
            <w:r w:rsidRPr="008B0A13">
              <w:rPr>
                <w:sz w:val="22"/>
                <w:szCs w:val="22"/>
              </w:rPr>
              <w:t>У»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2B9F67C9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Член совета директоров</w:t>
            </w:r>
          </w:p>
        </w:tc>
      </w:tr>
      <w:tr w:rsidR="00552545" w:rsidRPr="008B0A13" w14:paraId="3439F861" w14:textId="77777777" w:rsidTr="00552545">
        <w:trPr>
          <w:trHeight w:val="20"/>
        </w:trPr>
        <w:tc>
          <w:tcPr>
            <w:tcW w:w="9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5E2BD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11.10.2016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82D79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03.11.2017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5595F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Общество с ограниченной ответственностью «Композитный газопровод»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60623FE4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Член совета директоров</w:t>
            </w:r>
          </w:p>
        </w:tc>
      </w:tr>
      <w:tr w:rsidR="00552545" w:rsidRPr="008B0A13" w14:paraId="2F674A9A" w14:textId="77777777" w:rsidTr="00552545">
        <w:trPr>
          <w:trHeight w:val="20"/>
        </w:trPr>
        <w:tc>
          <w:tcPr>
            <w:tcW w:w="9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A5FF4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26.12.2016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FEEC1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17.11.2017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73728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B0A13">
              <w:rPr>
                <w:sz w:val="22"/>
                <w:szCs w:val="22"/>
              </w:rPr>
              <w:t>ДиоксидСервис</w:t>
            </w:r>
            <w:proofErr w:type="spellEnd"/>
            <w:r w:rsidRPr="008B0A13">
              <w:rPr>
                <w:sz w:val="22"/>
                <w:szCs w:val="22"/>
              </w:rPr>
              <w:t>»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28CBD997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Член совета директоров</w:t>
            </w:r>
          </w:p>
        </w:tc>
      </w:tr>
      <w:tr w:rsidR="00552545" w:rsidRPr="008B0A13" w14:paraId="4059AF28" w14:textId="77777777" w:rsidTr="00552545">
        <w:trPr>
          <w:trHeight w:val="20"/>
        </w:trPr>
        <w:tc>
          <w:tcPr>
            <w:tcW w:w="9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5BA22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19.01.2017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26910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16.11.2017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58C4A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 xml:space="preserve">Общество с ограниченной ответственностью «Фабрика </w:t>
            </w:r>
            <w:proofErr w:type="spellStart"/>
            <w:r w:rsidRPr="008B0A13">
              <w:rPr>
                <w:sz w:val="22"/>
                <w:szCs w:val="22"/>
              </w:rPr>
              <w:t>Промдизайна</w:t>
            </w:r>
            <w:proofErr w:type="spellEnd"/>
            <w:r w:rsidRPr="008B0A13">
              <w:rPr>
                <w:sz w:val="22"/>
                <w:szCs w:val="22"/>
              </w:rPr>
              <w:t>»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2143C7EE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Член совета директоров</w:t>
            </w:r>
          </w:p>
        </w:tc>
      </w:tr>
      <w:tr w:rsidR="00552545" w:rsidRPr="008B0A13" w14:paraId="04B54C6E" w14:textId="77777777" w:rsidTr="00552545">
        <w:trPr>
          <w:trHeight w:val="20"/>
        </w:trPr>
        <w:tc>
          <w:tcPr>
            <w:tcW w:w="9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16620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28.04.2017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7B63D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03.11.2017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7091E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B0A13">
              <w:rPr>
                <w:sz w:val="22"/>
                <w:szCs w:val="22"/>
              </w:rPr>
              <w:t>ЛиК</w:t>
            </w:r>
            <w:proofErr w:type="spellEnd"/>
            <w:r w:rsidRPr="008B0A13">
              <w:rPr>
                <w:sz w:val="22"/>
                <w:szCs w:val="22"/>
              </w:rPr>
              <w:t>»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8A59E42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Член совета директоров</w:t>
            </w:r>
          </w:p>
        </w:tc>
      </w:tr>
      <w:tr w:rsidR="00552545" w:rsidRPr="008B0A13" w14:paraId="778C1826" w14:textId="77777777" w:rsidTr="00552545">
        <w:trPr>
          <w:trHeight w:val="20"/>
        </w:trPr>
        <w:tc>
          <w:tcPr>
            <w:tcW w:w="9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1D494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  <w:lang w:val="en-US"/>
              </w:rPr>
              <w:t>19</w:t>
            </w:r>
            <w:r w:rsidRPr="008B0A13">
              <w:rPr>
                <w:sz w:val="22"/>
                <w:szCs w:val="22"/>
              </w:rPr>
              <w:t>.01.2017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50996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16.11.2017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D6E79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 xml:space="preserve">Общество с ограниченной ответственностью «Фабрика </w:t>
            </w:r>
            <w:proofErr w:type="spellStart"/>
            <w:r w:rsidRPr="008B0A13">
              <w:rPr>
                <w:sz w:val="22"/>
                <w:szCs w:val="22"/>
              </w:rPr>
              <w:t>Промдизайна</w:t>
            </w:r>
            <w:proofErr w:type="spellEnd"/>
            <w:r w:rsidRPr="008B0A13">
              <w:rPr>
                <w:sz w:val="22"/>
                <w:szCs w:val="22"/>
              </w:rPr>
              <w:t>»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6013ED86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Член совета директоров</w:t>
            </w:r>
          </w:p>
        </w:tc>
      </w:tr>
      <w:tr w:rsidR="00552545" w:rsidRPr="008B0A13" w14:paraId="09989C5E" w14:textId="77777777" w:rsidTr="00552545">
        <w:trPr>
          <w:trHeight w:val="20"/>
        </w:trPr>
        <w:tc>
          <w:tcPr>
            <w:tcW w:w="9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76E47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16.03.2018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E7906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Наст</w:t>
            </w:r>
            <w:proofErr w:type="gramStart"/>
            <w:r w:rsidRPr="008B0A13">
              <w:rPr>
                <w:sz w:val="22"/>
                <w:szCs w:val="22"/>
              </w:rPr>
              <w:t>.</w:t>
            </w:r>
            <w:proofErr w:type="gramEnd"/>
            <w:r w:rsidRPr="008B0A13">
              <w:rPr>
                <w:sz w:val="22"/>
                <w:szCs w:val="22"/>
              </w:rPr>
              <w:t xml:space="preserve"> </w:t>
            </w:r>
            <w:proofErr w:type="gramStart"/>
            <w:r w:rsidRPr="008B0A13">
              <w:rPr>
                <w:sz w:val="22"/>
                <w:szCs w:val="22"/>
              </w:rPr>
              <w:t>в</w:t>
            </w:r>
            <w:proofErr w:type="gramEnd"/>
            <w:r w:rsidRPr="008B0A13">
              <w:rPr>
                <w:sz w:val="22"/>
                <w:szCs w:val="22"/>
              </w:rPr>
              <w:t>ремя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5D636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Общество с ограниченной ответственностью «Тревеч Корпоративный Сервис – Управление»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B47B932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Директор</w:t>
            </w:r>
          </w:p>
        </w:tc>
      </w:tr>
      <w:tr w:rsidR="00552545" w:rsidRPr="008B0A13" w14:paraId="58B4CEC0" w14:textId="77777777" w:rsidTr="00552545">
        <w:trPr>
          <w:trHeight w:val="20"/>
        </w:trPr>
        <w:tc>
          <w:tcPr>
            <w:tcW w:w="9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37686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16.03.2018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6CB40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Наст</w:t>
            </w:r>
            <w:proofErr w:type="gramStart"/>
            <w:r w:rsidRPr="008B0A13">
              <w:rPr>
                <w:sz w:val="22"/>
                <w:szCs w:val="22"/>
              </w:rPr>
              <w:t>.</w:t>
            </w:r>
            <w:proofErr w:type="gramEnd"/>
            <w:r w:rsidRPr="008B0A13">
              <w:rPr>
                <w:sz w:val="22"/>
                <w:szCs w:val="22"/>
              </w:rPr>
              <w:t xml:space="preserve"> </w:t>
            </w:r>
            <w:proofErr w:type="gramStart"/>
            <w:r w:rsidRPr="008B0A13">
              <w:rPr>
                <w:sz w:val="22"/>
                <w:szCs w:val="22"/>
              </w:rPr>
              <w:t>в</w:t>
            </w:r>
            <w:proofErr w:type="gramEnd"/>
            <w:r w:rsidRPr="008B0A13">
              <w:rPr>
                <w:sz w:val="22"/>
                <w:szCs w:val="22"/>
              </w:rPr>
              <w:t>ремя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FFE30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Общество с ограниченной ответственностью «Тревеч - Управление»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5E074A28" w14:textId="77777777" w:rsidR="00552545" w:rsidRPr="008B0A13" w:rsidRDefault="00552545" w:rsidP="007F3C7B">
            <w:pPr>
              <w:widowControl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Директор</w:t>
            </w:r>
          </w:p>
        </w:tc>
      </w:tr>
    </w:tbl>
    <w:p w14:paraId="2B6C7D02" w14:textId="77777777" w:rsidR="00552545" w:rsidRPr="008B0A13" w:rsidRDefault="00552545" w:rsidP="007F3C7B">
      <w:pPr>
        <w:spacing w:before="0" w:after="120"/>
        <w:jc w:val="both"/>
        <w:rPr>
          <w:sz w:val="22"/>
          <w:szCs w:val="22"/>
        </w:rPr>
      </w:pPr>
    </w:p>
    <w:p w14:paraId="7C0486B9" w14:textId="77777777" w:rsidR="00B52981" w:rsidRPr="008B0A13" w:rsidRDefault="00B52981" w:rsidP="007F3C7B">
      <w:pPr>
        <w:spacing w:before="0" w:after="120"/>
        <w:jc w:val="both"/>
        <w:rPr>
          <w:sz w:val="22"/>
          <w:szCs w:val="22"/>
        </w:rPr>
      </w:pPr>
      <w:r w:rsidRPr="008B0A13">
        <w:rPr>
          <w:sz w:val="22"/>
          <w:szCs w:val="22"/>
        </w:rPr>
        <w:t>Коллегиальный исполнительный орган управляющей организации</w:t>
      </w:r>
    </w:p>
    <w:p w14:paraId="54B14E9B" w14:textId="77777777" w:rsidR="00B52981" w:rsidRPr="008B0A13" w:rsidRDefault="00B52981" w:rsidP="007F3C7B">
      <w:pPr>
        <w:spacing w:before="0" w:after="120"/>
        <w:jc w:val="both"/>
        <w:rPr>
          <w:sz w:val="22"/>
          <w:szCs w:val="22"/>
        </w:rPr>
      </w:pPr>
      <w:r w:rsidRPr="008B0A13">
        <w:rPr>
          <w:b/>
          <w:bCs/>
          <w:i/>
          <w:iCs/>
          <w:sz w:val="22"/>
          <w:szCs w:val="22"/>
        </w:rPr>
        <w:t>Коллегиальный исполнительный орган не предусмотрен</w:t>
      </w:r>
    </w:p>
    <w:p w14:paraId="312183A0" w14:textId="77777777" w:rsidR="00B52981" w:rsidRPr="008B0A13" w:rsidRDefault="00B52981" w:rsidP="007F3C7B">
      <w:pPr>
        <w:spacing w:before="0" w:after="120"/>
        <w:jc w:val="both"/>
        <w:rPr>
          <w:sz w:val="22"/>
          <w:szCs w:val="22"/>
        </w:rPr>
      </w:pPr>
      <w:r w:rsidRPr="008B0A13">
        <w:rPr>
          <w:sz w:val="22"/>
          <w:szCs w:val="22"/>
        </w:rPr>
        <w:t>Состав коллегиального исполнительного органа эмитента</w:t>
      </w:r>
    </w:p>
    <w:p w14:paraId="6DC35981" w14:textId="77777777" w:rsidR="00B52981" w:rsidRPr="008B0A13" w:rsidRDefault="00B52981" w:rsidP="007F3C7B">
      <w:pPr>
        <w:spacing w:before="0" w:after="120"/>
        <w:jc w:val="both"/>
        <w:rPr>
          <w:b/>
          <w:bCs/>
          <w:i/>
          <w:iCs/>
          <w:sz w:val="22"/>
          <w:szCs w:val="22"/>
        </w:rPr>
      </w:pPr>
      <w:r w:rsidRPr="008B0A13">
        <w:rPr>
          <w:b/>
          <w:bCs/>
          <w:i/>
          <w:iCs/>
          <w:sz w:val="22"/>
          <w:szCs w:val="22"/>
        </w:rPr>
        <w:t>Коллегиальный исполнительный орган не предусмотрен</w:t>
      </w:r>
    </w:p>
    <w:p w14:paraId="7A4D9588" w14:textId="3008298C" w:rsidR="00B52981" w:rsidRPr="008B0A13" w:rsidRDefault="00B52981" w:rsidP="007F3C7B">
      <w:pPr>
        <w:pStyle w:val="2"/>
        <w:numPr>
          <w:ilvl w:val="0"/>
          <w:numId w:val="3"/>
        </w:numPr>
        <w:spacing w:before="0" w:after="120"/>
        <w:jc w:val="both"/>
      </w:pPr>
      <w:r w:rsidRPr="008B0A13">
        <w:t>Сведения о структуре и компетенции органов контроля за финансово-хозяйственной деятельностью Общества</w:t>
      </w:r>
    </w:p>
    <w:p w14:paraId="0D6E835C" w14:textId="77777777" w:rsidR="00B52981" w:rsidRPr="008B0A13" w:rsidRDefault="00B52981" w:rsidP="007F3C7B">
      <w:pPr>
        <w:pStyle w:val="2"/>
        <w:spacing w:before="0" w:after="120"/>
        <w:jc w:val="both"/>
        <w:rPr>
          <w:b w:val="0"/>
          <w:iCs/>
        </w:rPr>
      </w:pPr>
      <w:r w:rsidRPr="008B0A13">
        <w:rPr>
          <w:b w:val="0"/>
          <w:iCs/>
        </w:rPr>
        <w:t>Действующая у Эмитента система контроля финансово-хозяйственной деятельности направлена на обеспечение доверия инвесторов к Обществу и органам его управления. Данная цель достигается путем решения следующих задач:</w:t>
      </w:r>
    </w:p>
    <w:p w14:paraId="63B22B20" w14:textId="77777777" w:rsidR="00B52981" w:rsidRPr="008B0A13" w:rsidRDefault="00B52981" w:rsidP="007F3C7B">
      <w:pPr>
        <w:pStyle w:val="2"/>
        <w:numPr>
          <w:ilvl w:val="0"/>
          <w:numId w:val="1"/>
        </w:numPr>
        <w:spacing w:before="0" w:after="120"/>
        <w:jc w:val="both"/>
        <w:rPr>
          <w:b w:val="0"/>
          <w:iCs/>
        </w:rPr>
      </w:pPr>
      <w:r w:rsidRPr="008B0A13">
        <w:rPr>
          <w:b w:val="0"/>
          <w:iCs/>
        </w:rPr>
        <w:t xml:space="preserve">обеспечение эффективной и прозрачной системы управления в Обществе; </w:t>
      </w:r>
    </w:p>
    <w:p w14:paraId="452D4823" w14:textId="77777777" w:rsidR="00B52981" w:rsidRPr="008B0A13" w:rsidRDefault="00B52981" w:rsidP="007F3C7B">
      <w:pPr>
        <w:pStyle w:val="2"/>
        <w:numPr>
          <w:ilvl w:val="0"/>
          <w:numId w:val="1"/>
        </w:numPr>
        <w:spacing w:before="0" w:after="120"/>
        <w:jc w:val="both"/>
        <w:rPr>
          <w:b w:val="0"/>
          <w:iCs/>
        </w:rPr>
      </w:pPr>
      <w:r w:rsidRPr="008B0A13">
        <w:rPr>
          <w:b w:val="0"/>
          <w:iCs/>
        </w:rPr>
        <w:t>предупреждение, выявление и ограничение финансовых и операционных рисков;</w:t>
      </w:r>
    </w:p>
    <w:p w14:paraId="75353490" w14:textId="77777777" w:rsidR="00B52981" w:rsidRPr="008B0A13" w:rsidRDefault="00B52981" w:rsidP="007F3C7B">
      <w:pPr>
        <w:pStyle w:val="2"/>
        <w:numPr>
          <w:ilvl w:val="0"/>
          <w:numId w:val="1"/>
        </w:numPr>
        <w:spacing w:before="0" w:after="120"/>
        <w:jc w:val="both"/>
        <w:rPr>
          <w:b w:val="0"/>
          <w:iCs/>
        </w:rPr>
      </w:pPr>
      <w:r w:rsidRPr="008B0A13">
        <w:rPr>
          <w:b w:val="0"/>
          <w:iCs/>
        </w:rPr>
        <w:t>обеспечение достоверности финансовой информации, раскрываемой Обществом.</w:t>
      </w:r>
    </w:p>
    <w:p w14:paraId="152E6DF4" w14:textId="77777777" w:rsidR="00B52981" w:rsidRPr="008B0A13" w:rsidRDefault="00B52981" w:rsidP="007F3C7B">
      <w:pPr>
        <w:pStyle w:val="2"/>
        <w:spacing w:before="0" w:after="120"/>
        <w:jc w:val="both"/>
        <w:rPr>
          <w:b w:val="0"/>
          <w:iCs/>
        </w:rPr>
      </w:pPr>
      <w:proofErr w:type="gramStart"/>
      <w:r w:rsidRPr="008B0A13">
        <w:rPr>
          <w:b w:val="0"/>
          <w:iCs/>
        </w:rPr>
        <w:t>Контроль за</w:t>
      </w:r>
      <w:proofErr w:type="gramEnd"/>
      <w:r w:rsidRPr="008B0A13">
        <w:rPr>
          <w:b w:val="0"/>
          <w:iCs/>
        </w:rPr>
        <w:t xml:space="preserve"> финансово-хозяйственной деятельностью Эмитента осуществляется Единоличным исполнительным органом, а также независимой аудиторской организацией (аудитором)</w:t>
      </w:r>
      <w:r w:rsidR="004B3024" w:rsidRPr="008B0A13">
        <w:rPr>
          <w:b w:val="0"/>
          <w:iCs/>
        </w:rPr>
        <w:t>, в случае ее утверждения общим собранием участников общества</w:t>
      </w:r>
      <w:r w:rsidRPr="008B0A13">
        <w:rPr>
          <w:b w:val="0"/>
          <w:iCs/>
        </w:rPr>
        <w:t>.</w:t>
      </w:r>
    </w:p>
    <w:p w14:paraId="5029731A" w14:textId="77777777" w:rsidR="007F3C7B" w:rsidRDefault="004B3024" w:rsidP="007F3C7B">
      <w:pPr>
        <w:spacing w:before="0" w:after="120"/>
        <w:jc w:val="both"/>
        <w:rPr>
          <w:sz w:val="22"/>
          <w:szCs w:val="22"/>
        </w:rPr>
      </w:pPr>
      <w:r w:rsidRPr="008B0A13">
        <w:rPr>
          <w:sz w:val="22"/>
          <w:szCs w:val="22"/>
        </w:rPr>
        <w:t>Формирование ревизионной комиссии и избрание ревизора уставом Общества не предусмотрено.</w:t>
      </w:r>
    </w:p>
    <w:p w14:paraId="08040DAD" w14:textId="613199D7" w:rsidR="00B52981" w:rsidRPr="007F3C7B" w:rsidRDefault="00B52981" w:rsidP="007F3C7B">
      <w:pPr>
        <w:spacing w:before="0" w:after="120"/>
        <w:jc w:val="both"/>
        <w:rPr>
          <w:sz w:val="22"/>
          <w:szCs w:val="22"/>
        </w:rPr>
      </w:pPr>
      <w:r w:rsidRPr="008B0A13">
        <w:rPr>
          <w:b/>
          <w:sz w:val="22"/>
          <w:szCs w:val="22"/>
        </w:rPr>
        <w:t>Сведения об организации системы внутреннего контроля за финансово-хозяйственной деятельностью эмитента:</w:t>
      </w:r>
    </w:p>
    <w:p w14:paraId="1E8D5D5F" w14:textId="77777777" w:rsidR="004B3024" w:rsidRPr="008B0A13" w:rsidRDefault="004B3024" w:rsidP="007F3C7B">
      <w:pPr>
        <w:spacing w:before="0" w:after="120"/>
        <w:jc w:val="both"/>
        <w:rPr>
          <w:sz w:val="22"/>
          <w:szCs w:val="22"/>
        </w:rPr>
      </w:pPr>
      <w:r w:rsidRPr="008B0A13">
        <w:rPr>
          <w:sz w:val="22"/>
          <w:szCs w:val="22"/>
        </w:rPr>
        <w:t>Формирование ревизионной комиссии и избрание ревизора уставом Общества не предусмотрено.</w:t>
      </w:r>
    </w:p>
    <w:p w14:paraId="3043CFD8" w14:textId="77777777" w:rsidR="00B52981" w:rsidRPr="008B0A13" w:rsidRDefault="00B52981" w:rsidP="007F3C7B">
      <w:pPr>
        <w:pStyle w:val="2"/>
        <w:spacing w:before="0" w:after="120"/>
        <w:jc w:val="both"/>
      </w:pPr>
      <w:r w:rsidRPr="008B0A13">
        <w:t>Сведения о наличии внутреннего документа эмитента, устанавливающего правила по предотвращению неправомерного использования конфиденциальной и инсайдерской информации:</w:t>
      </w:r>
    </w:p>
    <w:p w14:paraId="0C940BE1" w14:textId="77777777" w:rsidR="007F3C7B" w:rsidRPr="007F3C7B" w:rsidRDefault="007F3C7B" w:rsidP="007F3C7B">
      <w:pPr>
        <w:pStyle w:val="2"/>
        <w:spacing w:before="0" w:after="120"/>
        <w:jc w:val="both"/>
        <w:rPr>
          <w:b w:val="0"/>
          <w:bCs w:val="0"/>
        </w:rPr>
      </w:pPr>
      <w:r w:rsidRPr="007F3C7B">
        <w:rPr>
          <w:b w:val="0"/>
          <w:bCs w:val="0"/>
        </w:rPr>
        <w:t>На дату утверждения настоящего годового отчета во исполнение требований Федерального закона от 27.07.2010 N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действуют следующие документы:</w:t>
      </w:r>
    </w:p>
    <w:p w14:paraId="269872E8" w14:textId="12128650" w:rsidR="007F3C7B" w:rsidRPr="007F3C7B" w:rsidRDefault="007F3C7B" w:rsidP="007F3C7B">
      <w:pPr>
        <w:pStyle w:val="2"/>
        <w:spacing w:before="0" w:after="120"/>
        <w:jc w:val="both"/>
        <w:rPr>
          <w:b w:val="0"/>
          <w:bCs w:val="0"/>
        </w:rPr>
      </w:pPr>
      <w:r w:rsidRPr="007F3C7B">
        <w:rPr>
          <w:b w:val="0"/>
          <w:bCs w:val="0"/>
        </w:rPr>
        <w:t>- утвержденные решением единственного участника Эмитента (решение единственного участника Общества № 03/02/2019/SFC RUSOL 1</w:t>
      </w:r>
      <w:r>
        <w:rPr>
          <w:b w:val="0"/>
          <w:bCs w:val="0"/>
        </w:rPr>
        <w:t xml:space="preserve"> </w:t>
      </w:r>
      <w:r w:rsidRPr="007F3C7B">
        <w:rPr>
          <w:b w:val="0"/>
          <w:bCs w:val="0"/>
        </w:rPr>
        <w:t xml:space="preserve">от </w:t>
      </w:r>
      <w:r>
        <w:rPr>
          <w:b w:val="0"/>
          <w:bCs w:val="0"/>
        </w:rPr>
        <w:t>16.12.2019</w:t>
      </w:r>
      <w:r w:rsidRPr="007F3C7B">
        <w:rPr>
          <w:b w:val="0"/>
          <w:bCs w:val="0"/>
        </w:rPr>
        <w:t>.) Правила внутреннего контроля по предотвращению, выявлению и пресечению неправомерного использования инсайдерской инфор</w:t>
      </w:r>
      <w:r>
        <w:rPr>
          <w:b w:val="0"/>
          <w:bCs w:val="0"/>
        </w:rPr>
        <w:t>мации и манипулирования рынком (</w:t>
      </w:r>
      <w:r w:rsidRPr="007F3C7B">
        <w:rPr>
          <w:b w:val="0"/>
          <w:bCs w:val="0"/>
        </w:rPr>
        <w:t>далее – «Правила внутреннего контроля»);</w:t>
      </w:r>
    </w:p>
    <w:p w14:paraId="417D02A7" w14:textId="167D4935" w:rsidR="007F3C7B" w:rsidRPr="007F3C7B" w:rsidRDefault="007F3C7B" w:rsidP="007F3C7B">
      <w:pPr>
        <w:pStyle w:val="2"/>
        <w:spacing w:before="0" w:after="120"/>
        <w:jc w:val="both"/>
        <w:rPr>
          <w:b w:val="0"/>
          <w:bCs w:val="0"/>
        </w:rPr>
      </w:pPr>
      <w:r w:rsidRPr="007F3C7B">
        <w:rPr>
          <w:b w:val="0"/>
          <w:bCs w:val="0"/>
        </w:rPr>
        <w:t xml:space="preserve">- утвержденный </w:t>
      </w:r>
      <w:r>
        <w:rPr>
          <w:b w:val="0"/>
          <w:bCs w:val="0"/>
        </w:rPr>
        <w:t xml:space="preserve">решением единоличного исполнительного органа Общества </w:t>
      </w:r>
      <w:r w:rsidRPr="007F3C7B">
        <w:rPr>
          <w:b w:val="0"/>
          <w:bCs w:val="0"/>
        </w:rPr>
        <w:t xml:space="preserve">Собственный перечень инсайдерской информации </w:t>
      </w:r>
      <w:r>
        <w:rPr>
          <w:b w:val="0"/>
          <w:bCs w:val="0"/>
        </w:rPr>
        <w:t>Общества</w:t>
      </w:r>
      <w:r w:rsidRPr="007F3C7B">
        <w:rPr>
          <w:b w:val="0"/>
          <w:bCs w:val="0"/>
        </w:rPr>
        <w:t xml:space="preserve"> (</w:t>
      </w:r>
      <w:r>
        <w:rPr>
          <w:b w:val="0"/>
          <w:bCs w:val="0"/>
        </w:rPr>
        <w:t>Решение  №</w:t>
      </w:r>
      <w:r w:rsidRPr="007F3C7B">
        <w:rPr>
          <w:b w:val="0"/>
          <w:bCs w:val="0"/>
        </w:rPr>
        <w:t xml:space="preserve"> 01/02/2019/SFC </w:t>
      </w:r>
      <w:proofErr w:type="spellStart"/>
      <w:r w:rsidRPr="007F3C7B">
        <w:rPr>
          <w:b w:val="0"/>
          <w:bCs w:val="0"/>
        </w:rPr>
        <w:t>RuSol</w:t>
      </w:r>
      <w:proofErr w:type="spellEnd"/>
      <w:r w:rsidRPr="007F3C7B">
        <w:rPr>
          <w:b w:val="0"/>
          <w:bCs w:val="0"/>
        </w:rPr>
        <w:t xml:space="preserve"> 1от </w:t>
      </w:r>
      <w:r>
        <w:rPr>
          <w:b w:val="0"/>
          <w:bCs w:val="0"/>
        </w:rPr>
        <w:t>16.12.2019</w:t>
      </w:r>
      <w:r w:rsidRPr="007F3C7B">
        <w:rPr>
          <w:b w:val="0"/>
          <w:bCs w:val="0"/>
        </w:rPr>
        <w:t>).</w:t>
      </w:r>
    </w:p>
    <w:p w14:paraId="480B9E32" w14:textId="439D314F" w:rsidR="007F3C7B" w:rsidRDefault="007F3C7B" w:rsidP="007F3C7B">
      <w:pPr>
        <w:pStyle w:val="2"/>
        <w:spacing w:before="0" w:after="120"/>
        <w:jc w:val="both"/>
        <w:rPr>
          <w:b w:val="0"/>
          <w:bCs w:val="0"/>
        </w:rPr>
      </w:pPr>
      <w:r w:rsidRPr="007F3C7B">
        <w:rPr>
          <w:b w:val="0"/>
          <w:bCs w:val="0"/>
        </w:rPr>
        <w:t xml:space="preserve">Адрес страницы в сети Интернет, на которой в свободном доступе размещены </w:t>
      </w:r>
      <w:r>
        <w:rPr>
          <w:b w:val="0"/>
          <w:bCs w:val="0"/>
        </w:rPr>
        <w:t>Правила внутреннего контроля Собственный перечень инсайдерской информации</w:t>
      </w:r>
      <w:r w:rsidRPr="007F3C7B">
        <w:rPr>
          <w:b w:val="0"/>
          <w:bCs w:val="0"/>
        </w:rPr>
        <w:t xml:space="preserve">: </w:t>
      </w:r>
      <w:hyperlink r:id="rId10" w:history="1">
        <w:r w:rsidRPr="007F3C7B">
          <w:rPr>
            <w:rStyle w:val="a3"/>
            <w:b w:val="0"/>
            <w:bCs w:val="0"/>
          </w:rPr>
          <w:t>https://www.e-disclosure.ru/portal/company.aspx?id=37931</w:t>
        </w:r>
      </w:hyperlink>
      <w:r w:rsidRPr="007F3C7B">
        <w:rPr>
          <w:b w:val="0"/>
          <w:bCs w:val="0"/>
        </w:rPr>
        <w:t>,</w:t>
      </w:r>
      <w:r w:rsidRPr="007F3C7B">
        <w:rPr>
          <w:b w:val="0"/>
          <w:bCs w:val="0"/>
          <w:sz w:val="20"/>
          <w:szCs w:val="20"/>
        </w:rPr>
        <w:t xml:space="preserve"> </w:t>
      </w:r>
      <w:hyperlink r:id="rId11" w:history="1">
        <w:r w:rsidRPr="007F3C7B">
          <w:rPr>
            <w:rStyle w:val="a3"/>
            <w:b w:val="0"/>
            <w:bCs w:val="0"/>
          </w:rPr>
          <w:t>http://sfo-rusol-1.ru/</w:t>
        </w:r>
      </w:hyperlink>
      <w:r w:rsidRPr="007F3C7B">
        <w:rPr>
          <w:b w:val="0"/>
          <w:bCs w:val="0"/>
        </w:rPr>
        <w:t>.</w:t>
      </w:r>
    </w:p>
    <w:p w14:paraId="123ABD2C" w14:textId="6EBC2E68" w:rsidR="00B52981" w:rsidRPr="008B0A13" w:rsidRDefault="00B52981" w:rsidP="007F3C7B">
      <w:pPr>
        <w:pStyle w:val="2"/>
        <w:numPr>
          <w:ilvl w:val="0"/>
          <w:numId w:val="3"/>
        </w:numPr>
        <w:spacing w:before="0" w:after="120"/>
        <w:jc w:val="both"/>
      </w:pPr>
      <w:r w:rsidRPr="008B0A13">
        <w:t>Сведения об участниках общества:</w:t>
      </w:r>
    </w:p>
    <w:tbl>
      <w:tblPr>
        <w:tblW w:w="5000" w:type="pct"/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4962"/>
        <w:gridCol w:w="5953"/>
      </w:tblGrid>
      <w:tr w:rsidR="008817F8" w:rsidRPr="008B0A13" w14:paraId="02B3B9B2" w14:textId="77777777" w:rsidTr="001E72CE">
        <w:tc>
          <w:tcPr>
            <w:tcW w:w="2273" w:type="pct"/>
          </w:tcPr>
          <w:p w14:paraId="72780E62" w14:textId="77777777" w:rsidR="008817F8" w:rsidRPr="008B0A13" w:rsidRDefault="008817F8" w:rsidP="007F3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0A13">
              <w:rPr>
                <w:rFonts w:ascii="Times New Roman" w:hAnsi="Times New Roman" w:cs="Times New Roman"/>
                <w:b/>
                <w:sz w:val="22"/>
                <w:szCs w:val="22"/>
              </w:rPr>
              <w:t>Полное наименование:</w:t>
            </w:r>
          </w:p>
        </w:tc>
        <w:tc>
          <w:tcPr>
            <w:tcW w:w="2727" w:type="pct"/>
          </w:tcPr>
          <w:p w14:paraId="02CCB7CC" w14:textId="55F858B4" w:rsidR="008817F8" w:rsidRPr="008B0A13" w:rsidRDefault="009D272F" w:rsidP="007F3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D272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Фонд содействия развитию системы ипотечного жилищного кредитования Владелец I</w:t>
            </w:r>
          </w:p>
        </w:tc>
      </w:tr>
      <w:tr w:rsidR="008817F8" w:rsidRPr="008B0A13" w14:paraId="69CCA62A" w14:textId="77777777" w:rsidTr="001E72CE">
        <w:trPr>
          <w:trHeight w:val="601"/>
        </w:trPr>
        <w:tc>
          <w:tcPr>
            <w:tcW w:w="2273" w:type="pct"/>
          </w:tcPr>
          <w:p w14:paraId="43E79810" w14:textId="77777777" w:rsidR="008817F8" w:rsidRPr="008B0A13" w:rsidRDefault="008817F8" w:rsidP="007F3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0A13">
              <w:rPr>
                <w:rFonts w:ascii="Times New Roman" w:hAnsi="Times New Roman" w:cs="Times New Roman"/>
                <w:b/>
                <w:sz w:val="22"/>
                <w:szCs w:val="22"/>
              </w:rPr>
              <w:t>Сокращенное наименование:</w:t>
            </w:r>
          </w:p>
        </w:tc>
        <w:tc>
          <w:tcPr>
            <w:tcW w:w="2727" w:type="pct"/>
          </w:tcPr>
          <w:p w14:paraId="26C189B5" w14:textId="6E2B6920" w:rsidR="008817F8" w:rsidRPr="009D272F" w:rsidRDefault="009D272F" w:rsidP="007F3C7B">
            <w:pPr>
              <w:pStyle w:val="ConsPlusNormal"/>
              <w:ind w:left="14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Фонд Владелец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I</w:t>
            </w:r>
          </w:p>
        </w:tc>
      </w:tr>
      <w:tr w:rsidR="008817F8" w:rsidRPr="008B0A13" w14:paraId="602D928A" w14:textId="77777777" w:rsidTr="001E72CE">
        <w:trPr>
          <w:trHeight w:val="567"/>
        </w:trPr>
        <w:tc>
          <w:tcPr>
            <w:tcW w:w="2273" w:type="pct"/>
          </w:tcPr>
          <w:p w14:paraId="6B0F890C" w14:textId="77777777" w:rsidR="008817F8" w:rsidRPr="008B0A13" w:rsidRDefault="008817F8" w:rsidP="007F3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0A13">
              <w:rPr>
                <w:rFonts w:ascii="Times New Roman" w:hAnsi="Times New Roman" w:cs="Times New Roman"/>
                <w:b/>
                <w:sz w:val="22"/>
                <w:szCs w:val="22"/>
              </w:rPr>
              <w:t>ОГРН</w:t>
            </w:r>
          </w:p>
        </w:tc>
        <w:tc>
          <w:tcPr>
            <w:tcW w:w="2727" w:type="pct"/>
          </w:tcPr>
          <w:p w14:paraId="4E0991DC" w14:textId="531B03AB" w:rsidR="008817F8" w:rsidRPr="008B0A13" w:rsidRDefault="009D272F" w:rsidP="007F3C7B">
            <w:pPr>
              <w:pStyle w:val="ConsPlusNormal"/>
              <w:ind w:left="14" w:firstLine="0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D272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1097799027985</w:t>
            </w:r>
          </w:p>
        </w:tc>
      </w:tr>
      <w:tr w:rsidR="008817F8" w:rsidRPr="008B0A13" w14:paraId="4784C2F0" w14:textId="77777777" w:rsidTr="001E72CE">
        <w:tc>
          <w:tcPr>
            <w:tcW w:w="2273" w:type="pct"/>
          </w:tcPr>
          <w:p w14:paraId="4F5BAE5E" w14:textId="77777777" w:rsidR="008817F8" w:rsidRPr="008B0A13" w:rsidRDefault="008817F8" w:rsidP="007F3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0A13"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</w:p>
        </w:tc>
        <w:tc>
          <w:tcPr>
            <w:tcW w:w="2727" w:type="pct"/>
          </w:tcPr>
          <w:p w14:paraId="0B3D3E1E" w14:textId="51BF8858" w:rsidR="008817F8" w:rsidRPr="008B0A13" w:rsidRDefault="009D272F" w:rsidP="007F3C7B">
            <w:pPr>
              <w:pStyle w:val="ConsPlusNormal"/>
              <w:ind w:left="14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72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7705062496</w:t>
            </w:r>
          </w:p>
        </w:tc>
      </w:tr>
      <w:tr w:rsidR="008817F8" w:rsidRPr="008B0A13" w14:paraId="33F80211" w14:textId="77777777" w:rsidTr="001E72CE">
        <w:tc>
          <w:tcPr>
            <w:tcW w:w="2273" w:type="pct"/>
          </w:tcPr>
          <w:p w14:paraId="4B375A50" w14:textId="77777777" w:rsidR="008817F8" w:rsidRPr="008B0A13" w:rsidRDefault="008817F8" w:rsidP="007F3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0A13">
              <w:rPr>
                <w:rFonts w:ascii="Times New Roman" w:hAnsi="Times New Roman" w:cs="Times New Roman"/>
                <w:b/>
                <w:sz w:val="22"/>
                <w:szCs w:val="22"/>
              </w:rPr>
              <w:t>Место</w:t>
            </w:r>
            <w:r w:rsidRPr="008B0A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0A13">
              <w:rPr>
                <w:rFonts w:ascii="Times New Roman" w:hAnsi="Times New Roman" w:cs="Times New Roman"/>
                <w:b/>
                <w:sz w:val="22"/>
                <w:szCs w:val="22"/>
              </w:rPr>
              <w:t>нахождения:</w:t>
            </w:r>
          </w:p>
        </w:tc>
        <w:tc>
          <w:tcPr>
            <w:tcW w:w="2727" w:type="pct"/>
          </w:tcPr>
          <w:p w14:paraId="259082D6" w14:textId="118DEB50" w:rsidR="008817F8" w:rsidRPr="008B0A13" w:rsidRDefault="008817F8" w:rsidP="009D272F">
            <w:pPr>
              <w:pStyle w:val="ConsPlusNormal"/>
              <w:ind w:left="14" w:firstLine="0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8B0A13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г. Москва</w:t>
            </w:r>
          </w:p>
        </w:tc>
      </w:tr>
      <w:tr w:rsidR="008817F8" w:rsidRPr="008B0A13" w14:paraId="11E4DF67" w14:textId="77777777" w:rsidTr="001E72CE">
        <w:tc>
          <w:tcPr>
            <w:tcW w:w="2273" w:type="pct"/>
          </w:tcPr>
          <w:p w14:paraId="4C74141A" w14:textId="77777777" w:rsidR="008817F8" w:rsidRPr="008B0A13" w:rsidRDefault="008817F8" w:rsidP="007F3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0A13">
              <w:rPr>
                <w:rFonts w:ascii="Times New Roman" w:hAnsi="Times New Roman" w:cs="Times New Roman"/>
                <w:b/>
                <w:sz w:val="22"/>
                <w:szCs w:val="22"/>
              </w:rPr>
              <w:t>Размер доли участника эмитента в уставном капитале эмитента:</w:t>
            </w:r>
          </w:p>
        </w:tc>
        <w:tc>
          <w:tcPr>
            <w:tcW w:w="2727" w:type="pct"/>
          </w:tcPr>
          <w:p w14:paraId="1C33FFB1" w14:textId="77777777" w:rsidR="008817F8" w:rsidRPr="008B0A13" w:rsidRDefault="008817F8" w:rsidP="007F3C7B">
            <w:pPr>
              <w:pStyle w:val="ConsPlusNormal"/>
              <w:ind w:left="1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0A13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8817F8" w:rsidRPr="008B0A13" w14:paraId="3B94FA96" w14:textId="77777777" w:rsidTr="001E72CE">
        <w:tc>
          <w:tcPr>
            <w:tcW w:w="2273" w:type="pct"/>
          </w:tcPr>
          <w:p w14:paraId="145B2B71" w14:textId="77777777" w:rsidR="008817F8" w:rsidRPr="008B0A13" w:rsidRDefault="008817F8" w:rsidP="007F3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0A13">
              <w:rPr>
                <w:rFonts w:ascii="Times New Roman" w:hAnsi="Times New Roman" w:cs="Times New Roman"/>
                <w:b/>
                <w:sz w:val="22"/>
                <w:szCs w:val="22"/>
              </w:rPr>
              <w:t>Доля</w:t>
            </w:r>
            <w:r w:rsidRPr="008B0A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0A13">
              <w:rPr>
                <w:rFonts w:ascii="Times New Roman" w:hAnsi="Times New Roman" w:cs="Times New Roman"/>
                <w:b/>
                <w:sz w:val="22"/>
                <w:szCs w:val="22"/>
              </w:rPr>
              <w:t>принадлежащих</w:t>
            </w:r>
            <w:r w:rsidRPr="008B0A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0A13">
              <w:rPr>
                <w:rFonts w:ascii="Times New Roman" w:hAnsi="Times New Roman" w:cs="Times New Roman"/>
                <w:b/>
                <w:sz w:val="22"/>
                <w:szCs w:val="22"/>
              </w:rPr>
              <w:t>акционеру</w:t>
            </w:r>
            <w:r w:rsidRPr="008B0A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0A13">
              <w:rPr>
                <w:rFonts w:ascii="Times New Roman" w:hAnsi="Times New Roman" w:cs="Times New Roman"/>
                <w:b/>
                <w:sz w:val="22"/>
                <w:szCs w:val="22"/>
              </w:rPr>
              <w:t>обыкновенных</w:t>
            </w:r>
            <w:r w:rsidRPr="008B0A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0A13">
              <w:rPr>
                <w:rFonts w:ascii="Times New Roman" w:hAnsi="Times New Roman" w:cs="Times New Roman"/>
                <w:b/>
                <w:sz w:val="22"/>
                <w:szCs w:val="22"/>
              </w:rPr>
              <w:t>акций</w:t>
            </w:r>
            <w:r w:rsidRPr="008B0A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0A13">
              <w:rPr>
                <w:rFonts w:ascii="Times New Roman" w:hAnsi="Times New Roman" w:cs="Times New Roman"/>
                <w:b/>
                <w:sz w:val="22"/>
                <w:szCs w:val="22"/>
              </w:rPr>
              <w:t>эмитента:</w:t>
            </w:r>
          </w:p>
        </w:tc>
        <w:tc>
          <w:tcPr>
            <w:tcW w:w="2727" w:type="pct"/>
          </w:tcPr>
          <w:p w14:paraId="089E4A4C" w14:textId="77777777" w:rsidR="008817F8" w:rsidRPr="008B0A13" w:rsidRDefault="008817F8" w:rsidP="007F3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0A13">
              <w:rPr>
                <w:rFonts w:ascii="Times New Roman" w:hAnsi="Times New Roman" w:cs="Times New Roman"/>
                <w:sz w:val="22"/>
                <w:szCs w:val="22"/>
              </w:rPr>
              <w:t>не применимо</w:t>
            </w:r>
          </w:p>
        </w:tc>
      </w:tr>
      <w:tr w:rsidR="008817F8" w:rsidRPr="008B0A13" w14:paraId="79C78D15" w14:textId="77777777" w:rsidTr="001E72CE">
        <w:tc>
          <w:tcPr>
            <w:tcW w:w="2273" w:type="pct"/>
          </w:tcPr>
          <w:p w14:paraId="5D5E1013" w14:textId="77777777" w:rsidR="008817F8" w:rsidRPr="008B0A13" w:rsidRDefault="008817F8" w:rsidP="007F3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0A13">
              <w:rPr>
                <w:rFonts w:ascii="Times New Roman" w:hAnsi="Times New Roman" w:cs="Times New Roman"/>
                <w:b/>
                <w:sz w:val="22"/>
                <w:szCs w:val="22"/>
              </w:rPr>
              <w:t>Лица, контролирующие указанное лицо, а в случае отсутствия таких лиц – участники (акционеры), владеющие не менее чем 20 процентами уставного капитала или не менее чем 20 процентами обыкновенных акций указанного лица:</w:t>
            </w:r>
          </w:p>
        </w:tc>
        <w:tc>
          <w:tcPr>
            <w:tcW w:w="2727" w:type="pct"/>
          </w:tcPr>
          <w:p w14:paraId="7C9BA2F5" w14:textId="77777777" w:rsidR="008817F8" w:rsidRPr="008B0A13" w:rsidDel="00A27FAF" w:rsidRDefault="008817F8" w:rsidP="007F3C7B">
            <w:pPr>
              <w:pStyle w:val="ConsPlusNormal"/>
              <w:ind w:left="1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0A1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отсутствуют</w:t>
            </w:r>
          </w:p>
        </w:tc>
      </w:tr>
      <w:tr w:rsidR="008817F8" w:rsidRPr="008B0A13" w14:paraId="15D11E6F" w14:textId="77777777" w:rsidTr="001E72CE">
        <w:tc>
          <w:tcPr>
            <w:tcW w:w="2273" w:type="pct"/>
          </w:tcPr>
          <w:p w14:paraId="777C5709" w14:textId="77777777" w:rsidR="008817F8" w:rsidRPr="008B0A13" w:rsidRDefault="008817F8" w:rsidP="007F3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0A13">
              <w:rPr>
                <w:rFonts w:ascii="Times New Roman" w:hAnsi="Times New Roman" w:cs="Times New Roman"/>
                <w:b/>
                <w:sz w:val="22"/>
                <w:szCs w:val="22"/>
              </w:rPr>
              <w:t>Лица, контролирующие указанное лицо и владеющие не менее чем пятью процентами уставного  капитала или не менее чем пятью процентами обыкновенных акций указанного лица:</w:t>
            </w:r>
          </w:p>
        </w:tc>
        <w:tc>
          <w:tcPr>
            <w:tcW w:w="2727" w:type="pct"/>
          </w:tcPr>
          <w:p w14:paraId="7823F093" w14:textId="77777777" w:rsidR="008817F8" w:rsidRPr="008B0A13" w:rsidRDefault="008817F8" w:rsidP="007F3C7B">
            <w:pPr>
              <w:pStyle w:val="ConsPlusNormal"/>
              <w:ind w:left="1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0A1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отсутствуют</w:t>
            </w:r>
          </w:p>
        </w:tc>
      </w:tr>
    </w:tbl>
    <w:p w14:paraId="12893283" w14:textId="5ECF6EBC" w:rsidR="00B52981" w:rsidRPr="008B0A13" w:rsidRDefault="00B52981" w:rsidP="009D272F">
      <w:pPr>
        <w:pStyle w:val="2"/>
        <w:numPr>
          <w:ilvl w:val="0"/>
          <w:numId w:val="3"/>
        </w:numPr>
        <w:spacing w:before="0" w:after="120"/>
        <w:jc w:val="both"/>
      </w:pPr>
      <w:r w:rsidRPr="008B0A13">
        <w:t>Сведения о создании и развитии Общества:</w:t>
      </w:r>
    </w:p>
    <w:p w14:paraId="3463892F" w14:textId="4E036180" w:rsidR="00B52981" w:rsidRPr="008B0A13" w:rsidRDefault="00B52981" w:rsidP="007F3C7B">
      <w:pPr>
        <w:spacing w:before="0" w:after="120"/>
        <w:jc w:val="both"/>
        <w:rPr>
          <w:sz w:val="22"/>
          <w:szCs w:val="22"/>
        </w:rPr>
      </w:pPr>
      <w:r w:rsidRPr="008B0A13">
        <w:rPr>
          <w:sz w:val="22"/>
          <w:szCs w:val="22"/>
        </w:rPr>
        <w:t>Общество зарегистрировано в качестве юридического лица Межрайонной инспекцией Федеральной налоговой службы №</w:t>
      </w:r>
      <w:r w:rsidR="003622FB" w:rsidRPr="008B0A13">
        <w:rPr>
          <w:sz w:val="22"/>
          <w:szCs w:val="22"/>
        </w:rPr>
        <w:t xml:space="preserve"> </w:t>
      </w:r>
      <w:r w:rsidRPr="008B0A13">
        <w:rPr>
          <w:sz w:val="22"/>
          <w:szCs w:val="22"/>
        </w:rPr>
        <w:t>46 по г. Москве «</w:t>
      </w:r>
      <w:r w:rsidR="00656DB7" w:rsidRPr="008B0A13">
        <w:rPr>
          <w:sz w:val="22"/>
          <w:szCs w:val="22"/>
        </w:rPr>
        <w:t>0</w:t>
      </w:r>
      <w:r w:rsidR="008817F8" w:rsidRPr="008B0A13">
        <w:rPr>
          <w:sz w:val="22"/>
          <w:szCs w:val="22"/>
        </w:rPr>
        <w:t>6</w:t>
      </w:r>
      <w:r w:rsidR="004D3148" w:rsidRPr="008B0A13">
        <w:rPr>
          <w:sz w:val="22"/>
          <w:szCs w:val="22"/>
        </w:rPr>
        <w:t xml:space="preserve">» </w:t>
      </w:r>
      <w:r w:rsidR="00656DB7" w:rsidRPr="008B0A13">
        <w:rPr>
          <w:sz w:val="22"/>
          <w:szCs w:val="22"/>
        </w:rPr>
        <w:t>сентября</w:t>
      </w:r>
      <w:r w:rsidR="004D3148" w:rsidRPr="008B0A13">
        <w:rPr>
          <w:sz w:val="22"/>
          <w:szCs w:val="22"/>
        </w:rPr>
        <w:t xml:space="preserve"> 201</w:t>
      </w:r>
      <w:r w:rsidR="0052558B" w:rsidRPr="008B0A13">
        <w:rPr>
          <w:sz w:val="22"/>
          <w:szCs w:val="22"/>
        </w:rPr>
        <w:t>6</w:t>
      </w:r>
      <w:r w:rsidR="004D3148" w:rsidRPr="008B0A13">
        <w:rPr>
          <w:sz w:val="22"/>
          <w:szCs w:val="22"/>
        </w:rPr>
        <w:t xml:space="preserve"> </w:t>
      </w:r>
      <w:r w:rsidRPr="008B0A13">
        <w:rPr>
          <w:sz w:val="22"/>
          <w:szCs w:val="22"/>
        </w:rPr>
        <w:t>г</w:t>
      </w:r>
      <w:r w:rsidR="009D272F">
        <w:rPr>
          <w:sz w:val="22"/>
          <w:szCs w:val="22"/>
        </w:rPr>
        <w:t>ода</w:t>
      </w:r>
      <w:r w:rsidRPr="008B0A13">
        <w:rPr>
          <w:sz w:val="22"/>
          <w:szCs w:val="22"/>
        </w:rPr>
        <w:t xml:space="preserve"> за основным государственным регистрационным номером </w:t>
      </w:r>
      <w:r w:rsidR="00552545" w:rsidRPr="008B0A13">
        <w:rPr>
          <w:sz w:val="22"/>
          <w:szCs w:val="22"/>
          <w:shd w:val="clear" w:color="auto" w:fill="FDFDFD"/>
        </w:rPr>
        <w:t>1167746831636</w:t>
      </w:r>
      <w:r w:rsidRPr="008B0A13">
        <w:rPr>
          <w:sz w:val="22"/>
          <w:szCs w:val="22"/>
        </w:rPr>
        <w:t xml:space="preserve">. </w:t>
      </w:r>
    </w:p>
    <w:p w14:paraId="69928F63" w14:textId="228A4BAB" w:rsidR="001079C6" w:rsidRPr="008B0A13" w:rsidRDefault="001079C6" w:rsidP="007F3C7B">
      <w:pPr>
        <w:spacing w:before="0" w:after="120"/>
        <w:jc w:val="both"/>
        <w:rPr>
          <w:sz w:val="22"/>
          <w:szCs w:val="22"/>
        </w:rPr>
      </w:pPr>
      <w:r w:rsidRPr="008B0A13">
        <w:rPr>
          <w:sz w:val="22"/>
          <w:szCs w:val="22"/>
        </w:rPr>
        <w:t>Эмитент является специализированным финансовым обществом и обладает ограниченной правоспособностью в соответствии со статьей 15.1 Федерального закона от 22.04.1996 № 39-ФЗ «О рынке ценных бумаг»</w:t>
      </w:r>
      <w:r w:rsidR="00822242">
        <w:rPr>
          <w:sz w:val="22"/>
          <w:szCs w:val="22"/>
        </w:rPr>
        <w:t xml:space="preserve"> (далее – «</w:t>
      </w:r>
      <w:r w:rsidR="00822242" w:rsidRPr="00822242">
        <w:rPr>
          <w:b/>
          <w:sz w:val="22"/>
          <w:szCs w:val="22"/>
        </w:rPr>
        <w:t>Закон о РЦБ</w:t>
      </w:r>
      <w:r w:rsidR="00822242">
        <w:rPr>
          <w:sz w:val="22"/>
          <w:szCs w:val="22"/>
        </w:rPr>
        <w:t>»)</w:t>
      </w:r>
      <w:r w:rsidRPr="008B0A13">
        <w:rPr>
          <w:sz w:val="22"/>
          <w:szCs w:val="22"/>
        </w:rPr>
        <w:t xml:space="preserve"> и уставом Эмитента. </w:t>
      </w:r>
    </w:p>
    <w:p w14:paraId="3693B576" w14:textId="77777777" w:rsidR="00B52981" w:rsidRPr="008B0A13" w:rsidRDefault="00B52981" w:rsidP="007F3C7B">
      <w:pPr>
        <w:spacing w:before="0" w:after="120"/>
        <w:jc w:val="both"/>
        <w:rPr>
          <w:bCs/>
          <w:iCs/>
          <w:sz w:val="22"/>
          <w:szCs w:val="22"/>
        </w:rPr>
      </w:pPr>
      <w:proofErr w:type="gramStart"/>
      <w:r w:rsidRPr="008B0A13">
        <w:rPr>
          <w:bCs/>
          <w:iCs/>
          <w:sz w:val="22"/>
          <w:szCs w:val="22"/>
        </w:rPr>
        <w:t xml:space="preserve">Целью создания и </w:t>
      </w:r>
      <w:r w:rsidR="00EC769A" w:rsidRPr="008B0A13">
        <w:rPr>
          <w:bCs/>
          <w:iCs/>
          <w:sz w:val="22"/>
          <w:szCs w:val="22"/>
        </w:rPr>
        <w:t xml:space="preserve">исключительным предметом </w:t>
      </w:r>
      <w:r w:rsidRPr="008B0A13">
        <w:rPr>
          <w:bCs/>
          <w:iCs/>
          <w:sz w:val="22"/>
          <w:szCs w:val="22"/>
        </w:rPr>
        <w:t xml:space="preserve">деятельности </w:t>
      </w:r>
      <w:r w:rsidR="001079C6" w:rsidRPr="008B0A13">
        <w:rPr>
          <w:bCs/>
          <w:iCs/>
          <w:sz w:val="22"/>
          <w:szCs w:val="22"/>
        </w:rPr>
        <w:t>Общества согласно пункту 2</w:t>
      </w:r>
      <w:r w:rsidRPr="008B0A13">
        <w:rPr>
          <w:bCs/>
          <w:iCs/>
          <w:sz w:val="22"/>
          <w:szCs w:val="22"/>
        </w:rPr>
        <w:t>.</w:t>
      </w:r>
      <w:r w:rsidR="001079C6" w:rsidRPr="008B0A13">
        <w:rPr>
          <w:bCs/>
          <w:iCs/>
          <w:sz w:val="22"/>
          <w:szCs w:val="22"/>
        </w:rPr>
        <w:t>1</w:t>
      </w:r>
      <w:r w:rsidRPr="008B0A13">
        <w:rPr>
          <w:bCs/>
          <w:iCs/>
          <w:sz w:val="22"/>
          <w:szCs w:val="22"/>
        </w:rPr>
        <w:t xml:space="preserve"> Устава Общества является </w:t>
      </w:r>
      <w:r w:rsidR="001079C6" w:rsidRPr="008B0A13">
        <w:rPr>
          <w:bCs/>
          <w:iCs/>
          <w:sz w:val="22"/>
          <w:szCs w:val="22"/>
        </w:rPr>
        <w:t>приобретение денежных требований, включая права, которые возникнут в будущем из существующих или из будущих обязательств, приобретение иного имущества, связанного с приобретаемыми денежными требованиями (в том числе удостоверенного облигациями), и осуществление эмиссии облигаций, обеспеченных залогом денежных требований, а также, если это не противоречит законодательству Российской Федерации, залогом иного</w:t>
      </w:r>
      <w:proofErr w:type="gramEnd"/>
      <w:r w:rsidR="001079C6" w:rsidRPr="008B0A13">
        <w:rPr>
          <w:bCs/>
          <w:iCs/>
          <w:sz w:val="22"/>
          <w:szCs w:val="22"/>
        </w:rPr>
        <w:t xml:space="preserve"> имущества</w:t>
      </w:r>
      <w:r w:rsidRPr="008B0A13">
        <w:rPr>
          <w:bCs/>
          <w:iCs/>
          <w:sz w:val="22"/>
          <w:szCs w:val="22"/>
        </w:rPr>
        <w:t>.</w:t>
      </w:r>
    </w:p>
    <w:p w14:paraId="5BA54A4E" w14:textId="77777777" w:rsidR="00B52981" w:rsidRPr="008B0A13" w:rsidRDefault="00B52981" w:rsidP="007F3C7B">
      <w:pPr>
        <w:pStyle w:val="1"/>
        <w:numPr>
          <w:ilvl w:val="0"/>
          <w:numId w:val="3"/>
        </w:numPr>
        <w:spacing w:before="0"/>
        <w:jc w:val="left"/>
        <w:rPr>
          <w:sz w:val="22"/>
          <w:szCs w:val="22"/>
        </w:rPr>
      </w:pPr>
      <w:r w:rsidRPr="008B0A13">
        <w:rPr>
          <w:sz w:val="22"/>
          <w:szCs w:val="22"/>
        </w:rPr>
        <w:t>Положение Общества в отрасли</w:t>
      </w:r>
    </w:p>
    <w:p w14:paraId="6F207563" w14:textId="56C2D8D4" w:rsidR="00B52981" w:rsidRPr="008B0A13" w:rsidRDefault="00B52981" w:rsidP="007F3C7B">
      <w:pPr>
        <w:spacing w:before="0" w:after="120"/>
        <w:jc w:val="both"/>
        <w:rPr>
          <w:bCs/>
          <w:iCs/>
          <w:sz w:val="22"/>
          <w:szCs w:val="22"/>
        </w:rPr>
      </w:pPr>
      <w:r w:rsidRPr="008B0A13">
        <w:rPr>
          <w:bCs/>
          <w:iCs/>
          <w:sz w:val="22"/>
          <w:szCs w:val="22"/>
        </w:rPr>
        <w:t xml:space="preserve">Согласно требованиям </w:t>
      </w:r>
      <w:r w:rsidR="00822242">
        <w:rPr>
          <w:sz w:val="22"/>
          <w:szCs w:val="22"/>
        </w:rPr>
        <w:t>Закона о РЦБ</w:t>
      </w:r>
      <w:r w:rsidRPr="008B0A13">
        <w:rPr>
          <w:bCs/>
          <w:iCs/>
          <w:sz w:val="22"/>
          <w:szCs w:val="22"/>
        </w:rPr>
        <w:t xml:space="preserve">, а также </w:t>
      </w:r>
      <w:r w:rsidR="009D272F">
        <w:rPr>
          <w:bCs/>
          <w:iCs/>
          <w:sz w:val="22"/>
          <w:szCs w:val="22"/>
        </w:rPr>
        <w:t>у</w:t>
      </w:r>
      <w:r w:rsidRPr="008B0A13">
        <w:rPr>
          <w:bCs/>
          <w:iCs/>
          <w:sz w:val="22"/>
          <w:szCs w:val="22"/>
        </w:rPr>
        <w:t>ставу</w:t>
      </w:r>
      <w:r w:rsidR="009D272F">
        <w:rPr>
          <w:bCs/>
          <w:iCs/>
          <w:sz w:val="22"/>
          <w:szCs w:val="22"/>
        </w:rPr>
        <w:t xml:space="preserve"> Общества</w:t>
      </w:r>
      <w:r w:rsidRPr="008B0A13">
        <w:rPr>
          <w:bCs/>
          <w:iCs/>
          <w:sz w:val="22"/>
          <w:szCs w:val="22"/>
        </w:rPr>
        <w:t xml:space="preserve">, правоспособность Общества ограничена, в связи, с чем Общество не ведет никакой хозяйственной деятельности, за исключением видов деятельности, предусмотренных </w:t>
      </w:r>
      <w:r w:rsidR="009D272F">
        <w:rPr>
          <w:bCs/>
          <w:iCs/>
          <w:sz w:val="22"/>
          <w:szCs w:val="22"/>
        </w:rPr>
        <w:t>у</w:t>
      </w:r>
      <w:r w:rsidRPr="008B0A13">
        <w:rPr>
          <w:bCs/>
          <w:iCs/>
          <w:sz w:val="22"/>
          <w:szCs w:val="22"/>
        </w:rPr>
        <w:t>став</w:t>
      </w:r>
      <w:r w:rsidR="00EC769A" w:rsidRPr="008B0A13">
        <w:rPr>
          <w:bCs/>
          <w:iCs/>
          <w:sz w:val="22"/>
          <w:szCs w:val="22"/>
        </w:rPr>
        <w:t xml:space="preserve">ом. </w:t>
      </w:r>
      <w:proofErr w:type="gramStart"/>
      <w:r w:rsidR="00EC769A" w:rsidRPr="008B0A13">
        <w:rPr>
          <w:bCs/>
          <w:iCs/>
          <w:sz w:val="22"/>
          <w:szCs w:val="22"/>
        </w:rPr>
        <w:t xml:space="preserve">Согласно пункту 2.1. </w:t>
      </w:r>
      <w:r w:rsidR="009D272F">
        <w:rPr>
          <w:bCs/>
          <w:iCs/>
          <w:sz w:val="22"/>
          <w:szCs w:val="22"/>
        </w:rPr>
        <w:t>у</w:t>
      </w:r>
      <w:r w:rsidR="00EC769A" w:rsidRPr="008B0A13">
        <w:rPr>
          <w:bCs/>
          <w:iCs/>
          <w:sz w:val="22"/>
          <w:szCs w:val="22"/>
        </w:rPr>
        <w:t>става Общества целью создания и исключительным предметом деятельности Общества является приобретение денежных требований, включая права, которые возникнут в будущем из существующих или из будущих обязательств, приобретение иного имущества, связанного с приобретаемыми денежными требованиями (в том числе удостоверенного облигациями), и осуществление эмиссии облигаций, обеспеченных залогом денежных требований, а также, если это не противоречит законодательству Российской Федерации, залогом иного</w:t>
      </w:r>
      <w:proofErr w:type="gramEnd"/>
      <w:r w:rsidR="00EC769A" w:rsidRPr="008B0A13">
        <w:rPr>
          <w:bCs/>
          <w:iCs/>
          <w:sz w:val="22"/>
          <w:szCs w:val="22"/>
        </w:rPr>
        <w:t xml:space="preserve"> имущества.</w:t>
      </w:r>
    </w:p>
    <w:p w14:paraId="4B445C1D" w14:textId="1C386420" w:rsidR="00B52981" w:rsidRPr="008B0A13" w:rsidRDefault="00B52981" w:rsidP="007F3C7B">
      <w:pPr>
        <w:tabs>
          <w:tab w:val="left" w:pos="1080"/>
        </w:tabs>
        <w:spacing w:before="0" w:after="120"/>
        <w:jc w:val="both"/>
        <w:rPr>
          <w:bCs/>
          <w:iCs/>
          <w:sz w:val="22"/>
          <w:szCs w:val="22"/>
        </w:rPr>
      </w:pPr>
      <w:r w:rsidRPr="008B0A13">
        <w:rPr>
          <w:bCs/>
          <w:iCs/>
          <w:sz w:val="22"/>
          <w:szCs w:val="22"/>
        </w:rPr>
        <w:t xml:space="preserve">Существование и функционирование иных компаний, обладающих статусом </w:t>
      </w:r>
      <w:r w:rsidR="00EC769A" w:rsidRPr="008B0A13">
        <w:rPr>
          <w:bCs/>
          <w:iCs/>
          <w:sz w:val="22"/>
          <w:szCs w:val="22"/>
        </w:rPr>
        <w:t>специализированного финансового общества</w:t>
      </w:r>
      <w:r w:rsidRPr="008B0A13">
        <w:rPr>
          <w:bCs/>
          <w:iCs/>
          <w:sz w:val="22"/>
          <w:szCs w:val="22"/>
        </w:rPr>
        <w:t xml:space="preserve">, лишь косвенно может повлиять на положение </w:t>
      </w:r>
      <w:r w:rsidR="009D272F">
        <w:rPr>
          <w:bCs/>
          <w:iCs/>
          <w:sz w:val="22"/>
          <w:szCs w:val="22"/>
        </w:rPr>
        <w:t>Общества</w:t>
      </w:r>
      <w:r w:rsidRPr="008B0A13">
        <w:rPr>
          <w:bCs/>
          <w:iCs/>
          <w:sz w:val="22"/>
          <w:szCs w:val="22"/>
        </w:rPr>
        <w:t xml:space="preserve"> путем предложения ценных бумаг, имеющих статус облигаций с</w:t>
      </w:r>
      <w:r w:rsidR="00EC769A" w:rsidRPr="008B0A13">
        <w:rPr>
          <w:bCs/>
          <w:iCs/>
          <w:sz w:val="22"/>
          <w:szCs w:val="22"/>
        </w:rPr>
        <w:t xml:space="preserve"> залоговым обеспечением</w:t>
      </w:r>
      <w:r w:rsidRPr="008B0A13">
        <w:rPr>
          <w:bCs/>
          <w:iCs/>
          <w:sz w:val="22"/>
          <w:szCs w:val="22"/>
        </w:rPr>
        <w:t xml:space="preserve">. Последствия увеличения количества эмитентов облигаций с </w:t>
      </w:r>
      <w:r w:rsidR="00EC769A" w:rsidRPr="008B0A13">
        <w:rPr>
          <w:bCs/>
          <w:iCs/>
          <w:sz w:val="22"/>
          <w:szCs w:val="22"/>
        </w:rPr>
        <w:t>залоговым обеспечением</w:t>
      </w:r>
      <w:r w:rsidRPr="008B0A13">
        <w:rPr>
          <w:bCs/>
          <w:iCs/>
          <w:sz w:val="22"/>
          <w:szCs w:val="22"/>
        </w:rPr>
        <w:t xml:space="preserve"> расцениваются </w:t>
      </w:r>
      <w:r w:rsidR="009D272F">
        <w:rPr>
          <w:bCs/>
          <w:iCs/>
          <w:sz w:val="22"/>
          <w:szCs w:val="22"/>
        </w:rPr>
        <w:t>Обществом</w:t>
      </w:r>
      <w:r w:rsidRPr="008B0A13">
        <w:rPr>
          <w:bCs/>
          <w:iCs/>
          <w:sz w:val="22"/>
          <w:szCs w:val="22"/>
        </w:rPr>
        <w:t xml:space="preserve"> как позитивные: увеличение числа  выпусков </w:t>
      </w:r>
      <w:r w:rsidR="00EC769A" w:rsidRPr="008B0A13">
        <w:rPr>
          <w:bCs/>
          <w:iCs/>
          <w:sz w:val="22"/>
          <w:szCs w:val="22"/>
        </w:rPr>
        <w:t xml:space="preserve">облигаций с залоговым обеспечением </w:t>
      </w:r>
      <w:r w:rsidRPr="008B0A13">
        <w:rPr>
          <w:bCs/>
          <w:iCs/>
          <w:sz w:val="22"/>
          <w:szCs w:val="22"/>
        </w:rPr>
        <w:t xml:space="preserve">различных </w:t>
      </w:r>
      <w:r w:rsidR="00EC769A" w:rsidRPr="008B0A13">
        <w:rPr>
          <w:bCs/>
          <w:iCs/>
          <w:sz w:val="22"/>
          <w:szCs w:val="22"/>
        </w:rPr>
        <w:t xml:space="preserve">специализированных финансовых обществ </w:t>
      </w:r>
      <w:r w:rsidRPr="008B0A13">
        <w:rPr>
          <w:bCs/>
          <w:iCs/>
          <w:sz w:val="22"/>
          <w:szCs w:val="22"/>
        </w:rPr>
        <w:t xml:space="preserve">будет способствовать дальнейшему развитию соответствующего сегмента рынка, основной чертой которого является надежность облигаций с </w:t>
      </w:r>
      <w:r w:rsidR="00F6736B" w:rsidRPr="008B0A13">
        <w:rPr>
          <w:bCs/>
          <w:iCs/>
          <w:sz w:val="22"/>
          <w:szCs w:val="22"/>
        </w:rPr>
        <w:t xml:space="preserve">залоговым обеспечением </w:t>
      </w:r>
      <w:r w:rsidRPr="008B0A13">
        <w:rPr>
          <w:bCs/>
          <w:iCs/>
          <w:sz w:val="22"/>
          <w:szCs w:val="22"/>
        </w:rPr>
        <w:t>как инструмента инвестирования.</w:t>
      </w:r>
    </w:p>
    <w:p w14:paraId="188E95D6" w14:textId="77777777" w:rsidR="00B52981" w:rsidRPr="008B0A13" w:rsidRDefault="00B52981" w:rsidP="007F3C7B">
      <w:pPr>
        <w:pStyle w:val="1"/>
        <w:numPr>
          <w:ilvl w:val="0"/>
          <w:numId w:val="3"/>
        </w:numPr>
        <w:spacing w:before="0"/>
        <w:jc w:val="left"/>
        <w:rPr>
          <w:sz w:val="22"/>
          <w:szCs w:val="22"/>
        </w:rPr>
      </w:pPr>
      <w:r w:rsidRPr="008B0A13">
        <w:rPr>
          <w:sz w:val="22"/>
          <w:szCs w:val="22"/>
        </w:rPr>
        <w:t xml:space="preserve">Приоритетные направления деятельности Общества </w:t>
      </w:r>
    </w:p>
    <w:p w14:paraId="3116E94B" w14:textId="3C476A57" w:rsidR="00B52981" w:rsidRPr="008B0A13" w:rsidRDefault="00B52981" w:rsidP="007F3C7B">
      <w:pPr>
        <w:spacing w:before="0" w:after="120"/>
        <w:jc w:val="both"/>
        <w:rPr>
          <w:bCs/>
          <w:iCs/>
          <w:sz w:val="22"/>
          <w:szCs w:val="22"/>
        </w:rPr>
      </w:pPr>
      <w:r w:rsidRPr="008B0A13">
        <w:rPr>
          <w:bCs/>
          <w:iCs/>
          <w:sz w:val="22"/>
          <w:szCs w:val="22"/>
        </w:rPr>
        <w:t xml:space="preserve">В соответствии с требованиями </w:t>
      </w:r>
      <w:r w:rsidR="00822242">
        <w:rPr>
          <w:sz w:val="22"/>
          <w:szCs w:val="22"/>
        </w:rPr>
        <w:t>Закона о РЦБ</w:t>
      </w:r>
      <w:r w:rsidR="00F6736B" w:rsidRPr="008B0A13">
        <w:rPr>
          <w:sz w:val="22"/>
          <w:szCs w:val="22"/>
        </w:rPr>
        <w:t xml:space="preserve"> </w:t>
      </w:r>
      <w:r w:rsidRPr="008B0A13">
        <w:rPr>
          <w:bCs/>
          <w:iCs/>
          <w:sz w:val="22"/>
          <w:szCs w:val="22"/>
        </w:rPr>
        <w:t xml:space="preserve">и уставом </w:t>
      </w:r>
      <w:r w:rsidR="009D272F">
        <w:rPr>
          <w:bCs/>
          <w:iCs/>
          <w:sz w:val="22"/>
          <w:szCs w:val="22"/>
        </w:rPr>
        <w:t>Общества</w:t>
      </w:r>
      <w:r w:rsidRPr="008B0A13">
        <w:rPr>
          <w:bCs/>
          <w:iCs/>
          <w:sz w:val="22"/>
          <w:szCs w:val="22"/>
        </w:rPr>
        <w:t xml:space="preserve"> правоспособность </w:t>
      </w:r>
      <w:r w:rsidR="009D272F">
        <w:rPr>
          <w:bCs/>
          <w:iCs/>
          <w:sz w:val="22"/>
          <w:szCs w:val="22"/>
        </w:rPr>
        <w:t>Общества</w:t>
      </w:r>
      <w:r w:rsidRPr="008B0A13">
        <w:rPr>
          <w:bCs/>
          <w:iCs/>
          <w:sz w:val="22"/>
          <w:szCs w:val="22"/>
        </w:rPr>
        <w:t xml:space="preserve"> ограничена, в </w:t>
      </w:r>
      <w:proofErr w:type="gramStart"/>
      <w:r w:rsidRPr="008B0A13">
        <w:rPr>
          <w:bCs/>
          <w:iCs/>
          <w:sz w:val="22"/>
          <w:szCs w:val="22"/>
        </w:rPr>
        <w:lastRenderedPageBreak/>
        <w:t>связи</w:t>
      </w:r>
      <w:proofErr w:type="gramEnd"/>
      <w:r w:rsidRPr="008B0A13">
        <w:rPr>
          <w:bCs/>
          <w:iCs/>
          <w:sz w:val="22"/>
          <w:szCs w:val="22"/>
        </w:rPr>
        <w:t xml:space="preserve"> с чем </w:t>
      </w:r>
      <w:r w:rsidR="009D272F">
        <w:rPr>
          <w:bCs/>
          <w:iCs/>
          <w:sz w:val="22"/>
          <w:szCs w:val="22"/>
        </w:rPr>
        <w:t>Общество</w:t>
      </w:r>
      <w:r w:rsidRPr="008B0A13">
        <w:rPr>
          <w:bCs/>
          <w:iCs/>
          <w:sz w:val="22"/>
          <w:szCs w:val="22"/>
        </w:rPr>
        <w:t xml:space="preserve"> не вправе вести никакой хозяйственной деятельности, за исключением видов деятельности, предусмотренных </w:t>
      </w:r>
      <w:r w:rsidR="009D272F">
        <w:rPr>
          <w:bCs/>
          <w:iCs/>
          <w:sz w:val="22"/>
          <w:szCs w:val="22"/>
        </w:rPr>
        <w:t>уставом Общества</w:t>
      </w:r>
      <w:r w:rsidRPr="008B0A13">
        <w:rPr>
          <w:bCs/>
          <w:iCs/>
          <w:sz w:val="22"/>
          <w:szCs w:val="22"/>
        </w:rPr>
        <w:t xml:space="preserve">. </w:t>
      </w:r>
    </w:p>
    <w:p w14:paraId="57009EB6" w14:textId="46419287" w:rsidR="00F6736B" w:rsidRPr="008B0A13" w:rsidRDefault="00B52981" w:rsidP="007F3C7B">
      <w:pPr>
        <w:spacing w:before="0" w:after="120"/>
        <w:jc w:val="both"/>
        <w:rPr>
          <w:bCs/>
          <w:iCs/>
          <w:sz w:val="22"/>
          <w:szCs w:val="22"/>
        </w:rPr>
      </w:pPr>
      <w:proofErr w:type="gramStart"/>
      <w:r w:rsidRPr="008B0A13">
        <w:rPr>
          <w:bCs/>
          <w:iCs/>
          <w:sz w:val="22"/>
          <w:szCs w:val="22"/>
        </w:rPr>
        <w:t xml:space="preserve">Исключительным предметом деятельности </w:t>
      </w:r>
      <w:r w:rsidR="009D272F">
        <w:rPr>
          <w:bCs/>
          <w:iCs/>
          <w:sz w:val="22"/>
          <w:szCs w:val="22"/>
        </w:rPr>
        <w:t>Общества</w:t>
      </w:r>
      <w:r w:rsidRPr="008B0A13">
        <w:rPr>
          <w:bCs/>
          <w:iCs/>
          <w:sz w:val="22"/>
          <w:szCs w:val="22"/>
        </w:rPr>
        <w:t xml:space="preserve"> является </w:t>
      </w:r>
      <w:r w:rsidR="00F6736B" w:rsidRPr="008B0A13">
        <w:rPr>
          <w:bCs/>
          <w:iCs/>
          <w:sz w:val="22"/>
          <w:szCs w:val="22"/>
        </w:rPr>
        <w:t>приобретение денежных требований, включая права, которые возникнут в будущем из существующих или из будущих обязательств, приобретение иного имущества, связанного с приобретаемыми денежными требованиями (в том числе удостоверенного облигациями), и осуществление эмиссии облигаций, обеспеченных залогом денежных требований, а также, если это не противоречит законодательству Российской Федерации, залогом иного имущества.</w:t>
      </w:r>
      <w:proofErr w:type="gramEnd"/>
    </w:p>
    <w:p w14:paraId="4DD59C5C" w14:textId="4124CA70" w:rsidR="00B52981" w:rsidRPr="008B0A13" w:rsidRDefault="00B52981" w:rsidP="007F3C7B">
      <w:pPr>
        <w:widowControl/>
        <w:numPr>
          <w:ilvl w:val="0"/>
          <w:numId w:val="3"/>
        </w:numPr>
        <w:tabs>
          <w:tab w:val="left" w:pos="540"/>
        </w:tabs>
        <w:autoSpaceDE/>
        <w:autoSpaceDN/>
        <w:adjustRightInd/>
        <w:spacing w:before="0" w:after="120"/>
        <w:jc w:val="both"/>
        <w:rPr>
          <w:b/>
          <w:sz w:val="22"/>
          <w:szCs w:val="22"/>
          <w:lang w:eastAsia="en-US"/>
        </w:rPr>
      </w:pPr>
      <w:r w:rsidRPr="008B0A13">
        <w:rPr>
          <w:b/>
          <w:sz w:val="22"/>
          <w:szCs w:val="22"/>
          <w:lang w:eastAsia="en-US"/>
        </w:rPr>
        <w:t>Отчет совета директоров (н</w:t>
      </w:r>
      <w:r w:rsidR="009D272F">
        <w:rPr>
          <w:b/>
          <w:sz w:val="22"/>
          <w:szCs w:val="22"/>
          <w:lang w:eastAsia="en-US"/>
        </w:rPr>
        <w:t>аблюдательного совета) общества</w:t>
      </w:r>
      <w:r w:rsidRPr="008B0A13">
        <w:rPr>
          <w:b/>
          <w:sz w:val="22"/>
          <w:szCs w:val="22"/>
          <w:lang w:eastAsia="en-US"/>
        </w:rPr>
        <w:t xml:space="preserve"> с ограниченной ответственностью </w:t>
      </w:r>
      <w:r w:rsidR="009D272F">
        <w:rPr>
          <w:b/>
          <w:sz w:val="22"/>
          <w:szCs w:val="22"/>
          <w:lang w:eastAsia="en-US"/>
        </w:rPr>
        <w:t>о результатах развития общества</w:t>
      </w:r>
      <w:r w:rsidRPr="008B0A13">
        <w:rPr>
          <w:b/>
          <w:sz w:val="22"/>
          <w:szCs w:val="22"/>
          <w:lang w:eastAsia="en-US"/>
        </w:rPr>
        <w:t xml:space="preserve"> с ограниченной ответственностью по приоритетным направлениям его деятельности. </w:t>
      </w:r>
    </w:p>
    <w:p w14:paraId="16DC5303" w14:textId="030FC5B4" w:rsidR="00B52981" w:rsidRPr="008B0A13" w:rsidRDefault="00B52981" w:rsidP="007F3C7B">
      <w:pPr>
        <w:widowControl/>
        <w:tabs>
          <w:tab w:val="left" w:pos="540"/>
        </w:tabs>
        <w:autoSpaceDE/>
        <w:autoSpaceDN/>
        <w:adjustRightInd/>
        <w:spacing w:before="0" w:after="120"/>
        <w:jc w:val="both"/>
        <w:rPr>
          <w:sz w:val="22"/>
          <w:szCs w:val="22"/>
          <w:lang w:eastAsia="en-US"/>
        </w:rPr>
      </w:pPr>
      <w:r w:rsidRPr="008B0A13">
        <w:rPr>
          <w:sz w:val="22"/>
          <w:szCs w:val="22"/>
          <w:lang w:eastAsia="en-US"/>
        </w:rPr>
        <w:t xml:space="preserve">Учитывая особый правовой статус </w:t>
      </w:r>
      <w:r w:rsidR="009D272F">
        <w:rPr>
          <w:sz w:val="22"/>
          <w:szCs w:val="22"/>
          <w:lang w:eastAsia="en-US"/>
        </w:rPr>
        <w:t>Общества</w:t>
      </w:r>
      <w:r w:rsidRPr="008B0A13">
        <w:rPr>
          <w:sz w:val="22"/>
          <w:szCs w:val="22"/>
          <w:lang w:eastAsia="en-US"/>
        </w:rPr>
        <w:t xml:space="preserve">, согласно </w:t>
      </w:r>
      <w:r w:rsidR="009D272F">
        <w:rPr>
          <w:sz w:val="22"/>
          <w:szCs w:val="22"/>
          <w:lang w:eastAsia="en-US"/>
        </w:rPr>
        <w:t>у</w:t>
      </w:r>
      <w:r w:rsidRPr="008B0A13">
        <w:rPr>
          <w:sz w:val="22"/>
          <w:szCs w:val="22"/>
          <w:lang w:eastAsia="en-US"/>
        </w:rPr>
        <w:t>став</w:t>
      </w:r>
      <w:r w:rsidR="009D272F">
        <w:rPr>
          <w:sz w:val="22"/>
          <w:szCs w:val="22"/>
          <w:lang w:eastAsia="en-US"/>
        </w:rPr>
        <w:t>у</w:t>
      </w:r>
      <w:r w:rsidRPr="008B0A13">
        <w:rPr>
          <w:sz w:val="22"/>
          <w:szCs w:val="22"/>
          <w:lang w:eastAsia="en-US"/>
        </w:rPr>
        <w:t xml:space="preserve"> </w:t>
      </w:r>
      <w:r w:rsidR="009D272F">
        <w:rPr>
          <w:sz w:val="22"/>
          <w:szCs w:val="22"/>
          <w:lang w:eastAsia="en-US"/>
        </w:rPr>
        <w:t>Общества</w:t>
      </w:r>
      <w:r w:rsidRPr="008B0A13">
        <w:rPr>
          <w:sz w:val="22"/>
          <w:szCs w:val="22"/>
          <w:lang w:eastAsia="en-US"/>
        </w:rPr>
        <w:t xml:space="preserve"> совет директоров (наблюдательный </w:t>
      </w:r>
      <w:r w:rsidR="00F6736B" w:rsidRPr="008B0A13">
        <w:rPr>
          <w:sz w:val="22"/>
          <w:szCs w:val="22"/>
          <w:lang w:eastAsia="en-US"/>
        </w:rPr>
        <w:t xml:space="preserve">совет) в </w:t>
      </w:r>
      <w:r w:rsidR="009D272F">
        <w:rPr>
          <w:sz w:val="22"/>
          <w:szCs w:val="22"/>
          <w:lang w:eastAsia="en-US"/>
        </w:rPr>
        <w:t>Обществе</w:t>
      </w:r>
      <w:r w:rsidR="00F6736B" w:rsidRPr="008B0A13">
        <w:rPr>
          <w:sz w:val="22"/>
          <w:szCs w:val="22"/>
          <w:lang w:eastAsia="en-US"/>
        </w:rPr>
        <w:t xml:space="preserve"> не создается, </w:t>
      </w:r>
      <w:r w:rsidRPr="008B0A13">
        <w:rPr>
          <w:sz w:val="22"/>
          <w:szCs w:val="22"/>
          <w:lang w:eastAsia="en-US"/>
        </w:rPr>
        <w:t>ревизор</w:t>
      </w:r>
      <w:r w:rsidR="00F6736B" w:rsidRPr="008B0A13">
        <w:rPr>
          <w:sz w:val="22"/>
          <w:szCs w:val="22"/>
          <w:lang w:eastAsia="en-US"/>
        </w:rPr>
        <w:t xml:space="preserve"> (ревизионная комиссия)</w:t>
      </w:r>
      <w:r w:rsidRPr="008B0A13">
        <w:rPr>
          <w:sz w:val="22"/>
          <w:szCs w:val="22"/>
          <w:lang w:eastAsia="en-US"/>
        </w:rPr>
        <w:t xml:space="preserve"> Общества</w:t>
      </w:r>
      <w:r w:rsidR="00F6736B" w:rsidRPr="008B0A13">
        <w:rPr>
          <w:sz w:val="22"/>
          <w:szCs w:val="22"/>
          <w:lang w:eastAsia="en-US"/>
        </w:rPr>
        <w:t xml:space="preserve"> не избираются</w:t>
      </w:r>
      <w:r w:rsidRPr="008B0A13">
        <w:rPr>
          <w:sz w:val="22"/>
          <w:szCs w:val="22"/>
          <w:lang w:eastAsia="en-US"/>
        </w:rPr>
        <w:t xml:space="preserve">. </w:t>
      </w:r>
    </w:p>
    <w:p w14:paraId="1D69488C" w14:textId="0D8F2F10" w:rsidR="00B52981" w:rsidRPr="008B0A13" w:rsidRDefault="00B52981" w:rsidP="007F3C7B">
      <w:pPr>
        <w:widowControl/>
        <w:tabs>
          <w:tab w:val="left" w:pos="540"/>
        </w:tabs>
        <w:autoSpaceDE/>
        <w:autoSpaceDN/>
        <w:adjustRightInd/>
        <w:spacing w:before="0" w:after="120"/>
        <w:jc w:val="both"/>
        <w:rPr>
          <w:sz w:val="22"/>
          <w:szCs w:val="22"/>
          <w:lang w:eastAsia="en-US"/>
        </w:rPr>
      </w:pPr>
      <w:r w:rsidRPr="008B0A13">
        <w:rPr>
          <w:sz w:val="22"/>
          <w:szCs w:val="22"/>
          <w:lang w:eastAsia="en-US"/>
        </w:rPr>
        <w:t xml:space="preserve">Общее собрание участников </w:t>
      </w:r>
      <w:r w:rsidR="009D272F">
        <w:rPr>
          <w:sz w:val="22"/>
          <w:szCs w:val="22"/>
          <w:lang w:eastAsia="en-US"/>
        </w:rPr>
        <w:t>Общества</w:t>
      </w:r>
      <w:r w:rsidRPr="008B0A13">
        <w:rPr>
          <w:sz w:val="22"/>
          <w:szCs w:val="22"/>
          <w:lang w:eastAsia="en-US"/>
        </w:rPr>
        <w:t xml:space="preserve"> с целью утверждения результатов развития </w:t>
      </w:r>
      <w:r w:rsidR="009D272F">
        <w:rPr>
          <w:sz w:val="22"/>
          <w:szCs w:val="22"/>
          <w:lang w:eastAsia="en-US"/>
        </w:rPr>
        <w:t>Общества</w:t>
      </w:r>
      <w:r w:rsidRPr="008B0A13">
        <w:rPr>
          <w:sz w:val="22"/>
          <w:szCs w:val="22"/>
          <w:lang w:eastAsia="en-US"/>
        </w:rPr>
        <w:t xml:space="preserve"> </w:t>
      </w:r>
      <w:proofErr w:type="gramStart"/>
      <w:r w:rsidRPr="008B0A13">
        <w:rPr>
          <w:sz w:val="22"/>
          <w:szCs w:val="22"/>
          <w:lang w:eastAsia="en-US"/>
        </w:rPr>
        <w:t>по</w:t>
      </w:r>
      <w:proofErr w:type="gramEnd"/>
      <w:r w:rsidRPr="008B0A13">
        <w:rPr>
          <w:sz w:val="22"/>
          <w:szCs w:val="22"/>
          <w:lang w:eastAsia="en-US"/>
        </w:rPr>
        <w:t xml:space="preserve"> </w:t>
      </w:r>
      <w:proofErr w:type="gramStart"/>
      <w:r w:rsidRPr="008B0A13">
        <w:rPr>
          <w:sz w:val="22"/>
          <w:szCs w:val="22"/>
          <w:lang w:eastAsia="en-US"/>
        </w:rPr>
        <w:t>приоритетным</w:t>
      </w:r>
      <w:proofErr w:type="gramEnd"/>
      <w:r w:rsidRPr="008B0A13">
        <w:rPr>
          <w:sz w:val="22"/>
          <w:szCs w:val="22"/>
          <w:lang w:eastAsia="en-US"/>
        </w:rPr>
        <w:t xml:space="preserve"> направлением его деятельности не проводилось.</w:t>
      </w:r>
    </w:p>
    <w:p w14:paraId="734F4348" w14:textId="02D595F9" w:rsidR="009D272F" w:rsidRPr="009D272F" w:rsidRDefault="009D272F" w:rsidP="009D272F">
      <w:pPr>
        <w:pStyle w:val="ac"/>
        <w:numPr>
          <w:ilvl w:val="0"/>
          <w:numId w:val="3"/>
        </w:numPr>
        <w:rPr>
          <w:b/>
          <w:sz w:val="22"/>
          <w:szCs w:val="22"/>
          <w:lang w:eastAsia="en-US"/>
        </w:rPr>
      </w:pPr>
      <w:r w:rsidRPr="009D272F">
        <w:rPr>
          <w:b/>
          <w:sz w:val="22"/>
          <w:szCs w:val="22"/>
          <w:lang w:eastAsia="en-US"/>
        </w:rPr>
        <w:t>Финансово-хозяйственная деятельность Общества в отчетном году</w:t>
      </w:r>
    </w:p>
    <w:p w14:paraId="7D9C45F8" w14:textId="706DDCD8" w:rsidR="00B52981" w:rsidRPr="008E43B2" w:rsidRDefault="00B52981" w:rsidP="009D272F">
      <w:pPr>
        <w:pStyle w:val="ConsPlusNormal"/>
        <w:widowControl/>
        <w:tabs>
          <w:tab w:val="left" w:pos="540"/>
        </w:tabs>
        <w:spacing w:after="120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8B0A13">
        <w:rPr>
          <w:rFonts w:ascii="Times New Roman" w:hAnsi="Times New Roman" w:cs="Times New Roman"/>
          <w:b/>
          <w:sz w:val="22"/>
          <w:szCs w:val="22"/>
        </w:rPr>
        <w:t>Соотношени</w:t>
      </w:r>
      <w:r w:rsidR="00A15A17">
        <w:rPr>
          <w:rFonts w:ascii="Times New Roman" w:hAnsi="Times New Roman" w:cs="Times New Roman"/>
          <w:b/>
          <w:sz w:val="22"/>
          <w:szCs w:val="22"/>
        </w:rPr>
        <w:t>е собственных и заемных средств</w:t>
      </w:r>
    </w:p>
    <w:p w14:paraId="6F3548EE" w14:textId="6239B8C0" w:rsidR="00CC1BD3" w:rsidRPr="008B0A13" w:rsidRDefault="006E1635" w:rsidP="007F3C7B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B0A13">
        <w:rPr>
          <w:rFonts w:ascii="Times New Roman" w:hAnsi="Times New Roman" w:cs="Times New Roman"/>
          <w:sz w:val="22"/>
          <w:szCs w:val="22"/>
        </w:rPr>
        <w:t>Коэффициент соотношения заемных и собственных средств Эмитента по состоянию на 31.12.201</w:t>
      </w:r>
      <w:r w:rsidR="009D272F">
        <w:rPr>
          <w:rFonts w:ascii="Times New Roman" w:hAnsi="Times New Roman" w:cs="Times New Roman"/>
          <w:sz w:val="22"/>
          <w:szCs w:val="22"/>
        </w:rPr>
        <w:t>9</w:t>
      </w:r>
      <w:r w:rsidR="00CC1BD3" w:rsidRPr="008B0A13">
        <w:rPr>
          <w:rFonts w:ascii="Times New Roman" w:hAnsi="Times New Roman" w:cs="Times New Roman"/>
          <w:sz w:val="22"/>
          <w:szCs w:val="22"/>
        </w:rPr>
        <w:t xml:space="preserve"> г. составляет </w:t>
      </w:r>
      <w:r w:rsidR="006B34F6">
        <w:rPr>
          <w:rFonts w:ascii="Times New Roman" w:hAnsi="Times New Roman" w:cs="Times New Roman"/>
          <w:b/>
          <w:i/>
          <w:sz w:val="22"/>
          <w:szCs w:val="22"/>
        </w:rPr>
        <w:t>765,8</w:t>
      </w:r>
    </w:p>
    <w:p w14:paraId="6A3BCCD1" w14:textId="2CA95AA6" w:rsidR="006E1635" w:rsidRPr="008B0A13" w:rsidRDefault="006E1635" w:rsidP="007F3C7B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8B0A13">
        <w:rPr>
          <w:rFonts w:ascii="Times New Roman" w:hAnsi="Times New Roman" w:cs="Times New Roman"/>
          <w:sz w:val="22"/>
          <w:szCs w:val="22"/>
        </w:rPr>
        <w:t>Долгосрочные обязательства Эмитента по состоянию на 31.12.201</w:t>
      </w:r>
      <w:r w:rsidR="009D272F">
        <w:rPr>
          <w:rFonts w:ascii="Times New Roman" w:hAnsi="Times New Roman" w:cs="Times New Roman"/>
          <w:sz w:val="22"/>
          <w:szCs w:val="22"/>
        </w:rPr>
        <w:t>9</w:t>
      </w:r>
      <w:r w:rsidR="0009399E" w:rsidRPr="008B0A13">
        <w:rPr>
          <w:rFonts w:ascii="Times New Roman" w:hAnsi="Times New Roman" w:cs="Times New Roman"/>
          <w:sz w:val="22"/>
          <w:szCs w:val="22"/>
        </w:rPr>
        <w:t xml:space="preserve"> г. с</w:t>
      </w:r>
      <w:r w:rsidRPr="008B0A13">
        <w:rPr>
          <w:rFonts w:ascii="Times New Roman" w:hAnsi="Times New Roman" w:cs="Times New Roman"/>
          <w:sz w:val="22"/>
          <w:szCs w:val="22"/>
        </w:rPr>
        <w:t xml:space="preserve">оставляют </w:t>
      </w:r>
      <w:r w:rsidR="00CA686E">
        <w:rPr>
          <w:rFonts w:ascii="Times New Roman" w:hAnsi="Times New Roman" w:cs="Times New Roman"/>
          <w:b/>
          <w:i/>
          <w:sz w:val="22"/>
          <w:szCs w:val="22"/>
        </w:rPr>
        <w:t>3 829</w:t>
      </w:r>
      <w:r w:rsidR="00CA686E" w:rsidRPr="008B0A1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8B0A13">
        <w:rPr>
          <w:rFonts w:ascii="Times New Roman" w:hAnsi="Times New Roman" w:cs="Times New Roman"/>
          <w:b/>
          <w:i/>
          <w:sz w:val="22"/>
          <w:szCs w:val="22"/>
        </w:rPr>
        <w:t>тыс. руб.</w:t>
      </w:r>
    </w:p>
    <w:p w14:paraId="132D5F98" w14:textId="4BCD4727" w:rsidR="006E1635" w:rsidRPr="008B0A13" w:rsidRDefault="006E1635" w:rsidP="007F3C7B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8B0A13">
        <w:rPr>
          <w:rFonts w:ascii="Times New Roman" w:hAnsi="Times New Roman" w:cs="Times New Roman"/>
          <w:sz w:val="22"/>
          <w:szCs w:val="22"/>
        </w:rPr>
        <w:t>Краткосрочные обязательства Эмитента по состоянию на 31.12.201</w:t>
      </w:r>
      <w:r w:rsidR="009D272F">
        <w:rPr>
          <w:rFonts w:ascii="Times New Roman" w:hAnsi="Times New Roman" w:cs="Times New Roman"/>
          <w:sz w:val="22"/>
          <w:szCs w:val="22"/>
        </w:rPr>
        <w:t>9</w:t>
      </w:r>
      <w:r w:rsidRPr="008B0A13">
        <w:rPr>
          <w:rFonts w:ascii="Times New Roman" w:hAnsi="Times New Roman" w:cs="Times New Roman"/>
          <w:sz w:val="22"/>
          <w:szCs w:val="22"/>
        </w:rPr>
        <w:t xml:space="preserve"> г. составляют. </w:t>
      </w:r>
      <w:r w:rsidR="00A72F91">
        <w:rPr>
          <w:rFonts w:ascii="Times New Roman" w:hAnsi="Times New Roman" w:cs="Times New Roman"/>
          <w:b/>
          <w:i/>
          <w:sz w:val="22"/>
          <w:szCs w:val="22"/>
        </w:rPr>
        <w:t>631</w:t>
      </w:r>
      <w:r w:rsidR="00CA686E" w:rsidRPr="008B0A1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8B0A13">
        <w:rPr>
          <w:rFonts w:ascii="Times New Roman" w:hAnsi="Times New Roman" w:cs="Times New Roman"/>
          <w:b/>
          <w:i/>
          <w:sz w:val="22"/>
          <w:szCs w:val="22"/>
        </w:rPr>
        <w:t>тыс. руб.</w:t>
      </w:r>
    </w:p>
    <w:p w14:paraId="4EB912C0" w14:textId="432EB823" w:rsidR="006E1635" w:rsidRPr="008B0A13" w:rsidRDefault="006E1635" w:rsidP="007F3C7B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B0A13">
        <w:rPr>
          <w:rFonts w:ascii="Times New Roman" w:hAnsi="Times New Roman" w:cs="Times New Roman"/>
          <w:sz w:val="22"/>
          <w:szCs w:val="22"/>
        </w:rPr>
        <w:t>Капитал и резервы Эмитента по состоянию на 31.12.201</w:t>
      </w:r>
      <w:r w:rsidR="009D272F">
        <w:rPr>
          <w:rFonts w:ascii="Times New Roman" w:hAnsi="Times New Roman" w:cs="Times New Roman"/>
          <w:sz w:val="22"/>
          <w:szCs w:val="22"/>
        </w:rPr>
        <w:t>9</w:t>
      </w:r>
      <w:r w:rsidRPr="008B0A13">
        <w:rPr>
          <w:rFonts w:ascii="Times New Roman" w:hAnsi="Times New Roman" w:cs="Times New Roman"/>
          <w:sz w:val="22"/>
          <w:szCs w:val="22"/>
        </w:rPr>
        <w:t xml:space="preserve"> г. составляют  </w:t>
      </w:r>
      <w:r w:rsidR="00CA686E">
        <w:rPr>
          <w:rFonts w:ascii="Times New Roman" w:hAnsi="Times New Roman" w:cs="Times New Roman"/>
          <w:b/>
          <w:i/>
          <w:sz w:val="22"/>
          <w:szCs w:val="22"/>
        </w:rPr>
        <w:t>5</w:t>
      </w:r>
      <w:r w:rsidR="00CA686E" w:rsidRPr="008B0A1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8B0A13">
        <w:rPr>
          <w:rFonts w:ascii="Times New Roman" w:hAnsi="Times New Roman" w:cs="Times New Roman"/>
          <w:b/>
          <w:i/>
          <w:sz w:val="22"/>
          <w:szCs w:val="22"/>
        </w:rPr>
        <w:t>тыс. руб.</w:t>
      </w:r>
    </w:p>
    <w:p w14:paraId="057862E9" w14:textId="77777777" w:rsidR="00B52981" w:rsidRPr="008B0A13" w:rsidRDefault="00B52981" w:rsidP="007F3C7B">
      <w:pPr>
        <w:pStyle w:val="2"/>
        <w:spacing w:before="0" w:after="120"/>
      </w:pPr>
      <w:r w:rsidRPr="008B0A13">
        <w:t>Отчетность эмитента</w:t>
      </w:r>
    </w:p>
    <w:p w14:paraId="0B4F85C9" w14:textId="04CC2BE4" w:rsidR="009D272F" w:rsidRPr="009D272F" w:rsidRDefault="009D272F" w:rsidP="009D272F">
      <w:pPr>
        <w:pStyle w:val="2"/>
        <w:spacing w:before="0" w:after="120"/>
        <w:jc w:val="both"/>
        <w:rPr>
          <w:b w:val="0"/>
          <w:bCs w:val="0"/>
        </w:rPr>
      </w:pPr>
      <w:proofErr w:type="gramStart"/>
      <w:r w:rsidRPr="009D272F">
        <w:rPr>
          <w:b w:val="0"/>
          <w:bCs w:val="0"/>
        </w:rPr>
        <w:t xml:space="preserve">Годовая бухгалтерская (финансовая) отчетность Общества, составленная в соответствии с Российскими стандартами бухгалтерского учета по состоянию на 31.12.2019 г. вместе с аудиторским заключением, выражающим в установленной форме мнение аудиторской организации о ее достоверности представляется на утверждение годовому общему собранию участников Общества/единственному участнику Общества и раскрывается на страницах Общества в сети Интернет: </w:t>
      </w:r>
      <w:hyperlink r:id="rId12" w:history="1">
        <w:r w:rsidRPr="009D272F">
          <w:rPr>
            <w:rStyle w:val="a3"/>
            <w:b w:val="0"/>
            <w:bCs w:val="0"/>
          </w:rPr>
          <w:t>https://www.e-disclosure.ru/portal/company.aspx?id=37931</w:t>
        </w:r>
        <w:proofErr w:type="gramEnd"/>
      </w:hyperlink>
      <w:r w:rsidRPr="009D272F">
        <w:rPr>
          <w:b w:val="0"/>
          <w:bCs w:val="0"/>
        </w:rPr>
        <w:t xml:space="preserve">, </w:t>
      </w:r>
      <w:hyperlink r:id="rId13" w:history="1">
        <w:r w:rsidRPr="009D272F">
          <w:rPr>
            <w:rStyle w:val="a3"/>
            <w:b w:val="0"/>
            <w:bCs w:val="0"/>
          </w:rPr>
          <w:t>http://sfo-rusol-1.ru/</w:t>
        </w:r>
      </w:hyperlink>
      <w:r w:rsidRPr="009D272F">
        <w:rPr>
          <w:b w:val="0"/>
          <w:bCs w:val="0"/>
        </w:rPr>
        <w:t>.</w:t>
      </w:r>
    </w:p>
    <w:p w14:paraId="57FC5621" w14:textId="77777777" w:rsidR="00042E9F" w:rsidRPr="00F8145E" w:rsidRDefault="00042E9F" w:rsidP="00042E9F">
      <w:pPr>
        <w:spacing w:before="0" w:after="120"/>
        <w:rPr>
          <w:b/>
          <w:bCs/>
          <w:sz w:val="22"/>
          <w:szCs w:val="22"/>
        </w:rPr>
      </w:pPr>
      <w:bookmarkStart w:id="2" w:name="OLE_LINK405"/>
      <w:bookmarkStart w:id="3" w:name="OLE_LINK406"/>
      <w:bookmarkStart w:id="4" w:name="OLE_LINK407"/>
      <w:bookmarkStart w:id="5" w:name="OLE_LINK408"/>
      <w:bookmarkStart w:id="6" w:name="OLE_LINK409"/>
      <w:r w:rsidRPr="00F8145E">
        <w:rPr>
          <w:b/>
          <w:bCs/>
          <w:sz w:val="22"/>
          <w:szCs w:val="22"/>
        </w:rPr>
        <w:t>Результаты финансово-хозяйственной деятельности Общества в отчетном году (в тыс. руб.)</w:t>
      </w:r>
    </w:p>
    <w:p w14:paraId="068113CC" w14:textId="27973491" w:rsidR="00042E9F" w:rsidRPr="00042E9F" w:rsidRDefault="00042E9F" w:rsidP="00042E9F">
      <w:pPr>
        <w:spacing w:before="0" w:after="120"/>
        <w:rPr>
          <w:b/>
          <w:i/>
          <w:sz w:val="22"/>
          <w:szCs w:val="22"/>
        </w:rPr>
      </w:pPr>
      <w:r w:rsidRPr="00F8145E">
        <w:rPr>
          <w:sz w:val="22"/>
          <w:szCs w:val="22"/>
        </w:rPr>
        <w:t>Непокрытый убыток Общества на начало отчетного года:</w:t>
      </w:r>
      <w:r w:rsidR="00AF46CF">
        <w:rPr>
          <w:b/>
          <w:i/>
          <w:sz w:val="22"/>
          <w:szCs w:val="22"/>
        </w:rPr>
        <w:t xml:space="preserve"> 0</w:t>
      </w:r>
    </w:p>
    <w:p w14:paraId="20E12A7D" w14:textId="6EC870DF" w:rsidR="00042E9F" w:rsidRPr="00042E9F" w:rsidRDefault="00042E9F" w:rsidP="00042E9F">
      <w:pPr>
        <w:spacing w:before="0" w:after="120"/>
        <w:rPr>
          <w:sz w:val="22"/>
          <w:szCs w:val="22"/>
        </w:rPr>
      </w:pPr>
      <w:r w:rsidRPr="00F8145E">
        <w:rPr>
          <w:sz w:val="22"/>
          <w:szCs w:val="22"/>
        </w:rPr>
        <w:t>Непокрытый убыток Общества на конец отчетного года:</w:t>
      </w:r>
      <w:r>
        <w:rPr>
          <w:b/>
          <w:i/>
          <w:sz w:val="22"/>
          <w:szCs w:val="22"/>
        </w:rPr>
        <w:t xml:space="preserve"> </w:t>
      </w:r>
      <w:r w:rsidR="00AF46CF">
        <w:rPr>
          <w:b/>
          <w:i/>
          <w:sz w:val="22"/>
          <w:szCs w:val="22"/>
        </w:rPr>
        <w:t>5</w:t>
      </w:r>
    </w:p>
    <w:p w14:paraId="7927CBC8" w14:textId="60A26FAA" w:rsidR="00042E9F" w:rsidRPr="00042E9F" w:rsidRDefault="00042E9F" w:rsidP="00042E9F">
      <w:pPr>
        <w:spacing w:before="0" w:after="120"/>
        <w:rPr>
          <w:b/>
          <w:i/>
          <w:sz w:val="22"/>
          <w:szCs w:val="22"/>
        </w:rPr>
      </w:pPr>
      <w:r w:rsidRPr="00F8145E">
        <w:rPr>
          <w:sz w:val="22"/>
          <w:szCs w:val="22"/>
        </w:rPr>
        <w:t>Убыток Общества по итогам отчетного года:</w:t>
      </w:r>
      <w:r>
        <w:rPr>
          <w:b/>
          <w:i/>
          <w:sz w:val="22"/>
          <w:szCs w:val="22"/>
        </w:rPr>
        <w:t xml:space="preserve"> </w:t>
      </w:r>
      <w:r w:rsidR="00AF46CF">
        <w:rPr>
          <w:b/>
          <w:i/>
          <w:sz w:val="22"/>
          <w:szCs w:val="22"/>
        </w:rPr>
        <w:t>5</w:t>
      </w:r>
    </w:p>
    <w:bookmarkEnd w:id="2"/>
    <w:bookmarkEnd w:id="3"/>
    <w:bookmarkEnd w:id="4"/>
    <w:bookmarkEnd w:id="5"/>
    <w:bookmarkEnd w:id="6"/>
    <w:p w14:paraId="69455A07" w14:textId="77777777" w:rsidR="00B52981" w:rsidRPr="008B0A13" w:rsidRDefault="00B52981" w:rsidP="007F3C7B">
      <w:pPr>
        <w:spacing w:before="0" w:after="120"/>
        <w:rPr>
          <w:b/>
          <w:sz w:val="22"/>
          <w:szCs w:val="22"/>
        </w:rPr>
      </w:pPr>
      <w:r w:rsidRPr="008B0A13">
        <w:rPr>
          <w:b/>
          <w:sz w:val="22"/>
          <w:szCs w:val="22"/>
        </w:rPr>
        <w:t>Сведения о состоянии чистых активов Общества.</w:t>
      </w:r>
    </w:p>
    <w:p w14:paraId="249BBA67" w14:textId="569D15AF" w:rsidR="009B7E30" w:rsidRPr="008B0A13" w:rsidRDefault="009B7E30" w:rsidP="007F3C7B">
      <w:pPr>
        <w:spacing w:before="0" w:after="120"/>
        <w:jc w:val="both"/>
        <w:rPr>
          <w:sz w:val="22"/>
          <w:szCs w:val="22"/>
        </w:rPr>
      </w:pPr>
      <w:r w:rsidRPr="008B0A13">
        <w:rPr>
          <w:sz w:val="22"/>
          <w:szCs w:val="22"/>
        </w:rPr>
        <w:t>По состоянию на 31.12.201</w:t>
      </w:r>
      <w:r w:rsidR="009D272F">
        <w:rPr>
          <w:sz w:val="22"/>
          <w:szCs w:val="22"/>
        </w:rPr>
        <w:t>9</w:t>
      </w:r>
      <w:r w:rsidRPr="008B0A13">
        <w:rPr>
          <w:sz w:val="22"/>
          <w:szCs w:val="22"/>
        </w:rPr>
        <w:t xml:space="preserve"> стоимость чистых активов Общества составила </w:t>
      </w:r>
      <w:r w:rsidR="00CA686E" w:rsidRPr="00C57125">
        <w:rPr>
          <w:b/>
          <w:i/>
          <w:sz w:val="22"/>
          <w:szCs w:val="22"/>
        </w:rPr>
        <w:t xml:space="preserve">5 </w:t>
      </w:r>
      <w:r w:rsidR="00C57125" w:rsidRPr="00C57125">
        <w:rPr>
          <w:b/>
          <w:i/>
          <w:sz w:val="22"/>
          <w:szCs w:val="22"/>
        </w:rPr>
        <w:t xml:space="preserve">тыс. </w:t>
      </w:r>
      <w:r w:rsidRPr="00C57125">
        <w:rPr>
          <w:b/>
          <w:i/>
          <w:sz w:val="22"/>
          <w:szCs w:val="22"/>
        </w:rPr>
        <w:t>рублей</w:t>
      </w:r>
      <w:r w:rsidRPr="008B0A13">
        <w:rPr>
          <w:sz w:val="22"/>
          <w:szCs w:val="22"/>
        </w:rPr>
        <w:t>.</w:t>
      </w:r>
    </w:p>
    <w:p w14:paraId="1F7D562F" w14:textId="77777777" w:rsidR="001F7601" w:rsidRPr="008B0A13" w:rsidRDefault="001F7601" w:rsidP="007F3C7B">
      <w:pPr>
        <w:spacing w:before="0" w:after="120"/>
        <w:jc w:val="both"/>
        <w:rPr>
          <w:sz w:val="22"/>
          <w:szCs w:val="22"/>
        </w:rPr>
      </w:pPr>
      <w:r w:rsidRPr="008B0A13">
        <w:rPr>
          <w:sz w:val="22"/>
          <w:szCs w:val="22"/>
        </w:rPr>
        <w:t>Уставный капитал Общества составляет 10 000 рублей и не изменялся с момента создания.</w:t>
      </w:r>
    </w:p>
    <w:p w14:paraId="26600192" w14:textId="7D6DA796" w:rsidR="00B52981" w:rsidRPr="008B0A13" w:rsidRDefault="00B52981" w:rsidP="007F3C7B">
      <w:pPr>
        <w:spacing w:before="0" w:after="120"/>
        <w:jc w:val="both"/>
        <w:rPr>
          <w:sz w:val="22"/>
          <w:szCs w:val="22"/>
        </w:rPr>
      </w:pPr>
      <w:r w:rsidRPr="008B0A13">
        <w:rPr>
          <w:sz w:val="22"/>
          <w:szCs w:val="22"/>
        </w:rPr>
        <w:t xml:space="preserve">Динамику изменения стоимости чистых активов и уставного капитала общества за три последних завершенных финансовых года не представляется возможным отразить, так как Общество создано </w:t>
      </w:r>
      <w:r w:rsidR="00822242" w:rsidRPr="00822242">
        <w:rPr>
          <w:sz w:val="22"/>
          <w:szCs w:val="22"/>
        </w:rPr>
        <w:t>14.05.2019</w:t>
      </w:r>
      <w:r w:rsidRPr="008B0A13">
        <w:rPr>
          <w:sz w:val="22"/>
          <w:szCs w:val="22"/>
        </w:rPr>
        <w:t>.</w:t>
      </w:r>
    </w:p>
    <w:p w14:paraId="4C29163B" w14:textId="48F67F5D" w:rsidR="0009399E" w:rsidRPr="00822242" w:rsidRDefault="00F51C86" w:rsidP="007F3C7B">
      <w:pPr>
        <w:widowControl/>
        <w:spacing w:before="0" w:after="120"/>
        <w:jc w:val="both"/>
        <w:rPr>
          <w:b/>
          <w:i/>
          <w:sz w:val="22"/>
          <w:szCs w:val="22"/>
        </w:rPr>
      </w:pPr>
      <w:r w:rsidRPr="008B0A13">
        <w:rPr>
          <w:sz w:val="22"/>
          <w:szCs w:val="22"/>
        </w:rPr>
        <w:t>Анализ причин и факторов, которые, по мнению единоличного исполнительного органа общества, совета директоров (наблюдательного совета) (в случае образования в обществе указанного совета), привели к тому, что стоимость чистых активов общества оказалась меньше его уставного капитала:</w:t>
      </w:r>
      <w:r w:rsidRPr="008B0A13">
        <w:rPr>
          <w:rFonts w:eastAsiaTheme="minorHAnsi"/>
          <w:sz w:val="22"/>
          <w:szCs w:val="22"/>
          <w:lang w:eastAsia="en-US"/>
        </w:rPr>
        <w:t xml:space="preserve"> </w:t>
      </w:r>
      <w:r w:rsidR="006D0829" w:rsidRPr="006D0829">
        <w:rPr>
          <w:b/>
          <w:i/>
          <w:sz w:val="22"/>
          <w:szCs w:val="22"/>
        </w:rPr>
        <w:t>В отношении специализированных обществ не применяются правила, предусмотренные пунктом 4 статьи 90 Гражданског</w:t>
      </w:r>
      <w:r w:rsidR="006D0829">
        <w:rPr>
          <w:b/>
          <w:i/>
          <w:sz w:val="22"/>
          <w:szCs w:val="22"/>
        </w:rPr>
        <w:t>о кодекса Российской Федерации</w:t>
      </w:r>
      <w:r w:rsidR="00CC1BD3" w:rsidRPr="00822242">
        <w:rPr>
          <w:b/>
          <w:i/>
          <w:sz w:val="22"/>
          <w:szCs w:val="22"/>
        </w:rPr>
        <w:t xml:space="preserve">. </w:t>
      </w:r>
    </w:p>
    <w:p w14:paraId="5F46A741" w14:textId="77777777" w:rsidR="00F51C86" w:rsidRPr="008B0A13" w:rsidRDefault="00F51C86" w:rsidP="007F3C7B">
      <w:pPr>
        <w:widowControl/>
        <w:spacing w:before="0" w:after="120"/>
        <w:jc w:val="both"/>
        <w:rPr>
          <w:rFonts w:eastAsiaTheme="minorHAnsi"/>
          <w:sz w:val="22"/>
          <w:szCs w:val="22"/>
          <w:lang w:eastAsia="en-US"/>
        </w:rPr>
      </w:pPr>
      <w:r w:rsidRPr="008B0A13">
        <w:rPr>
          <w:sz w:val="22"/>
          <w:szCs w:val="22"/>
        </w:rPr>
        <w:t>Формирование совета директоров (наблюдательного совета) не предусмотрено уставом Общества</w:t>
      </w:r>
      <w:r w:rsidRPr="008B0A13">
        <w:rPr>
          <w:rFonts w:eastAsiaTheme="minorHAnsi"/>
          <w:sz w:val="22"/>
          <w:szCs w:val="22"/>
          <w:lang w:eastAsia="en-US"/>
        </w:rPr>
        <w:t>;</w:t>
      </w:r>
    </w:p>
    <w:p w14:paraId="348B4FF1" w14:textId="69A39D4E" w:rsidR="00F51C86" w:rsidRPr="00822242" w:rsidRDefault="00F51C86" w:rsidP="007F3C7B">
      <w:pPr>
        <w:widowControl/>
        <w:spacing w:before="0" w:after="120"/>
        <w:jc w:val="both"/>
        <w:rPr>
          <w:b/>
          <w:i/>
          <w:sz w:val="22"/>
          <w:szCs w:val="22"/>
        </w:rPr>
      </w:pPr>
      <w:r w:rsidRPr="008B0A13">
        <w:rPr>
          <w:sz w:val="22"/>
          <w:szCs w:val="22"/>
        </w:rPr>
        <w:t xml:space="preserve">Перечень мер по приведению стоимости чистых активов общества в соответствие с размером его уставного капитала: </w:t>
      </w:r>
      <w:r w:rsidR="006D0829" w:rsidRPr="006D0829">
        <w:rPr>
          <w:b/>
          <w:i/>
          <w:sz w:val="22"/>
          <w:szCs w:val="22"/>
        </w:rPr>
        <w:t>В отношении специализированных обществ не применяются правила, предусмотренные пунктом 4 статьи 90 Гражданског</w:t>
      </w:r>
      <w:r w:rsidR="006D0829">
        <w:rPr>
          <w:b/>
          <w:i/>
          <w:sz w:val="22"/>
          <w:szCs w:val="22"/>
        </w:rPr>
        <w:t>о кодекса Российской Федерации</w:t>
      </w:r>
      <w:r w:rsidR="008C2C3A" w:rsidRPr="00C57125">
        <w:rPr>
          <w:b/>
          <w:i/>
          <w:sz w:val="22"/>
          <w:szCs w:val="22"/>
        </w:rPr>
        <w:t>.</w:t>
      </w:r>
    </w:p>
    <w:p w14:paraId="1F59A9D3" w14:textId="77777777" w:rsidR="00B52981" w:rsidRPr="008B0A13" w:rsidRDefault="00B52981" w:rsidP="007F3C7B">
      <w:pPr>
        <w:pStyle w:val="2"/>
        <w:numPr>
          <w:ilvl w:val="0"/>
          <w:numId w:val="3"/>
        </w:numPr>
        <w:spacing w:before="0" w:after="120"/>
      </w:pPr>
      <w:r w:rsidRPr="008B0A13">
        <w:t xml:space="preserve">Сведения о крупных сделках, совершенных Обществом в </w:t>
      </w:r>
      <w:r w:rsidR="001F7601" w:rsidRPr="008B0A13">
        <w:t xml:space="preserve">отчетном </w:t>
      </w:r>
      <w:r w:rsidRPr="008B0A13">
        <w:t>году</w:t>
      </w:r>
    </w:p>
    <w:p w14:paraId="4DD4B58E" w14:textId="6E6639C4" w:rsidR="00B52981" w:rsidRPr="008B0A13" w:rsidRDefault="00B856E9" w:rsidP="007F3C7B">
      <w:pPr>
        <w:spacing w:before="0" w:after="120"/>
        <w:jc w:val="both"/>
        <w:rPr>
          <w:sz w:val="22"/>
          <w:szCs w:val="22"/>
        </w:rPr>
      </w:pPr>
      <w:r w:rsidRPr="008B0A13">
        <w:rPr>
          <w:sz w:val="22"/>
          <w:szCs w:val="22"/>
        </w:rPr>
        <w:t xml:space="preserve">Общество является </w:t>
      </w:r>
      <w:r w:rsidR="009C1235" w:rsidRPr="008B0A13">
        <w:rPr>
          <w:sz w:val="22"/>
          <w:szCs w:val="22"/>
        </w:rPr>
        <w:t xml:space="preserve">специализированным финансовым обществом. </w:t>
      </w:r>
      <w:proofErr w:type="gramStart"/>
      <w:r w:rsidR="009C1235" w:rsidRPr="008B0A13">
        <w:rPr>
          <w:sz w:val="22"/>
          <w:szCs w:val="22"/>
        </w:rPr>
        <w:t xml:space="preserve">Согласно </w:t>
      </w:r>
      <w:r w:rsidR="00125DAB" w:rsidRPr="008B0A13">
        <w:rPr>
          <w:sz w:val="22"/>
          <w:szCs w:val="22"/>
        </w:rPr>
        <w:t xml:space="preserve">пункту 10 статьи </w:t>
      </w:r>
      <w:r w:rsidR="009C1235" w:rsidRPr="008B0A13">
        <w:rPr>
          <w:sz w:val="22"/>
          <w:szCs w:val="22"/>
        </w:rPr>
        <w:t xml:space="preserve">15.2 </w:t>
      </w:r>
      <w:r w:rsidR="00822242">
        <w:rPr>
          <w:sz w:val="22"/>
          <w:szCs w:val="22"/>
        </w:rPr>
        <w:t>Закона о РЦБ</w:t>
      </w:r>
      <w:r w:rsidR="009C1235" w:rsidRPr="008B0A13">
        <w:rPr>
          <w:sz w:val="22"/>
          <w:szCs w:val="22"/>
        </w:rPr>
        <w:t xml:space="preserve"> к специализированным финансовым общества, созданным в организационно-правовой форме общества с </w:t>
      </w:r>
      <w:r w:rsidR="009C1235" w:rsidRPr="008B0A13">
        <w:rPr>
          <w:sz w:val="22"/>
          <w:szCs w:val="22"/>
        </w:rPr>
        <w:lastRenderedPageBreak/>
        <w:t>ограниченной ответственностью, не применяются правила, предусмотренные статьей 46 «Крупные сделки» Федерального закона от 08.02.1998 г. № 14-ФЗ «Об обществах с ограниченной ответственностью».</w:t>
      </w:r>
      <w:proofErr w:type="gramEnd"/>
    </w:p>
    <w:p w14:paraId="7445E160" w14:textId="77777777" w:rsidR="00B52981" w:rsidRPr="008B0A13" w:rsidRDefault="00B52981" w:rsidP="007F3C7B">
      <w:pPr>
        <w:pStyle w:val="2"/>
        <w:numPr>
          <w:ilvl w:val="0"/>
          <w:numId w:val="3"/>
        </w:numPr>
        <w:spacing w:before="0" w:after="120"/>
      </w:pPr>
      <w:r w:rsidRPr="008B0A13">
        <w:t>Сведения о совершенных эмитентом сделках, в совершении которых имелась заинтересованность</w:t>
      </w:r>
    </w:p>
    <w:p w14:paraId="37E40315" w14:textId="6D693430" w:rsidR="00F14062" w:rsidRPr="008B0A13" w:rsidRDefault="00F14062" w:rsidP="007F3C7B">
      <w:pPr>
        <w:spacing w:before="0" w:after="120"/>
        <w:jc w:val="both"/>
        <w:rPr>
          <w:sz w:val="22"/>
          <w:szCs w:val="22"/>
        </w:rPr>
      </w:pPr>
      <w:r w:rsidRPr="008B0A13">
        <w:rPr>
          <w:sz w:val="22"/>
          <w:szCs w:val="22"/>
        </w:rPr>
        <w:t xml:space="preserve">Общество является специализированным финансовым обществом. </w:t>
      </w:r>
      <w:proofErr w:type="gramStart"/>
      <w:r w:rsidRPr="008B0A13">
        <w:rPr>
          <w:sz w:val="22"/>
          <w:szCs w:val="22"/>
        </w:rPr>
        <w:t xml:space="preserve">Согласно </w:t>
      </w:r>
      <w:r w:rsidR="00125DAB" w:rsidRPr="008B0A13">
        <w:rPr>
          <w:sz w:val="22"/>
          <w:szCs w:val="22"/>
        </w:rPr>
        <w:t>пункту 10 статьи</w:t>
      </w:r>
      <w:r w:rsidRPr="008B0A13">
        <w:rPr>
          <w:sz w:val="22"/>
          <w:szCs w:val="22"/>
        </w:rPr>
        <w:t xml:space="preserve"> 15.2 </w:t>
      </w:r>
      <w:r w:rsidR="00822242">
        <w:rPr>
          <w:sz w:val="22"/>
          <w:szCs w:val="22"/>
        </w:rPr>
        <w:t>Закона о РЦБ</w:t>
      </w:r>
      <w:r w:rsidRPr="008B0A13">
        <w:rPr>
          <w:sz w:val="22"/>
          <w:szCs w:val="22"/>
        </w:rPr>
        <w:t xml:space="preserve"> к специализированным финансовым общества, созданным в организационно-правовой форме общества с ограниченной ответственностью, не применяются правила, предусмотренные статьей 45 «Заинтересованность в совершении обществом сделки» Федерального закона от 08.02.1998 г. № 14-ФЗ «Об обществах с ограниченной ответственностью».</w:t>
      </w:r>
      <w:proofErr w:type="gramEnd"/>
    </w:p>
    <w:p w14:paraId="415702FD" w14:textId="77777777" w:rsidR="00B52981" w:rsidRPr="008B0A13" w:rsidRDefault="00B52981" w:rsidP="007F3C7B">
      <w:pPr>
        <w:pStyle w:val="2"/>
        <w:numPr>
          <w:ilvl w:val="0"/>
          <w:numId w:val="3"/>
        </w:numPr>
        <w:spacing w:before="0" w:after="120"/>
        <w:jc w:val="both"/>
      </w:pPr>
      <w:proofErr w:type="gramStart"/>
      <w:r w:rsidRPr="008B0A13">
        <w:t>Критерии определения и размер вознаграждения (компенсации расходов) лица, занимающего должность единоличного исполнительного органа (управляющего, управляющей организации) общества с ограниченной ответственностью, каждого члена коллегиального исполнительного органа общества с ограниченной ответственностью и каждого члена совета директоров (наблюдательного совета) общества  с ограниченной ответственностью или общий размер вознаграждения (компенсации расходов) всех этих лиц, выплаченного в течение отчетного года.</w:t>
      </w:r>
      <w:proofErr w:type="gramEnd"/>
    </w:p>
    <w:p w14:paraId="421A6CE4" w14:textId="77777777" w:rsidR="00B52981" w:rsidRPr="008B0A13" w:rsidRDefault="00B52981" w:rsidP="007F3C7B">
      <w:pPr>
        <w:spacing w:before="0" w:after="120"/>
        <w:jc w:val="both"/>
        <w:rPr>
          <w:sz w:val="22"/>
          <w:szCs w:val="22"/>
        </w:rPr>
      </w:pPr>
      <w:r w:rsidRPr="008B0A13">
        <w:rPr>
          <w:sz w:val="22"/>
          <w:szCs w:val="22"/>
        </w:rPr>
        <w:t xml:space="preserve">В связи с тем, что Эмитент является </w:t>
      </w:r>
      <w:r w:rsidR="00212C97" w:rsidRPr="008B0A13">
        <w:rPr>
          <w:sz w:val="22"/>
          <w:szCs w:val="22"/>
        </w:rPr>
        <w:t>специализированным финансовым обществом</w:t>
      </w:r>
      <w:r w:rsidRPr="008B0A13">
        <w:rPr>
          <w:sz w:val="22"/>
          <w:szCs w:val="22"/>
        </w:rPr>
        <w:t xml:space="preserve">, а также на основании положений Устава Эмитента совет директоров (наблюдательный совет) не создается. </w:t>
      </w:r>
    </w:p>
    <w:p w14:paraId="0AD03D86" w14:textId="77777777" w:rsidR="00B52981" w:rsidRPr="008B0A13" w:rsidRDefault="00B52981" w:rsidP="007F3C7B">
      <w:pPr>
        <w:spacing w:before="0" w:after="120"/>
        <w:jc w:val="both"/>
        <w:rPr>
          <w:sz w:val="22"/>
          <w:szCs w:val="22"/>
        </w:rPr>
      </w:pPr>
      <w:r w:rsidRPr="008B0A13">
        <w:rPr>
          <w:sz w:val="22"/>
          <w:szCs w:val="22"/>
        </w:rPr>
        <w:t>Функции совета директоров Эмитента (наблюдательного совета) осуществляет общее собрание участников Эмитента.</w:t>
      </w:r>
    </w:p>
    <w:p w14:paraId="71D4F739" w14:textId="77777777" w:rsidR="00B52981" w:rsidRPr="008B0A13" w:rsidRDefault="00B52981" w:rsidP="007F3C7B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B0A13">
        <w:rPr>
          <w:rFonts w:ascii="Times New Roman" w:hAnsi="Times New Roman" w:cs="Times New Roman"/>
          <w:b/>
          <w:sz w:val="22"/>
          <w:szCs w:val="22"/>
        </w:rPr>
        <w:t>Критерии определения и размер вознаграждения (компенсации расходов) управляющей организации) общества</w:t>
      </w:r>
      <w:r w:rsidRPr="008B0A13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14:paraId="121D32BB" w14:textId="08B8C530" w:rsidR="00B52981" w:rsidRPr="006C48A8" w:rsidRDefault="00B52981" w:rsidP="007F3C7B">
      <w:pPr>
        <w:pStyle w:val="ConsPlusNormal"/>
        <w:widowControl/>
        <w:spacing w:after="120"/>
        <w:ind w:firstLine="0"/>
        <w:jc w:val="both"/>
        <w:rPr>
          <w:rFonts w:ascii="Times New Roman" w:eastAsia="TimesNewRoman" w:hAnsi="Times New Roman" w:cs="Times New Roman"/>
          <w:sz w:val="22"/>
          <w:szCs w:val="22"/>
        </w:rPr>
      </w:pPr>
      <w:r w:rsidRPr="006C48A8">
        <w:rPr>
          <w:rFonts w:ascii="Times New Roman" w:eastAsia="TimesNewRoman" w:hAnsi="Times New Roman" w:cs="Times New Roman"/>
          <w:sz w:val="22"/>
          <w:szCs w:val="22"/>
        </w:rPr>
        <w:t xml:space="preserve">В соответствии с Договором о передаче полномочий единоличного исполнительного органа от </w:t>
      </w:r>
      <w:r w:rsidR="006C48A8" w:rsidRPr="006C48A8">
        <w:rPr>
          <w:rFonts w:ascii="Times New Roman" w:eastAsia="TimesNewRoman" w:hAnsi="Times New Roman" w:cs="Times New Roman"/>
          <w:sz w:val="22"/>
          <w:szCs w:val="22"/>
        </w:rPr>
        <w:t>13.06.2019</w:t>
      </w:r>
      <w:r w:rsidRPr="006C48A8">
        <w:rPr>
          <w:rFonts w:ascii="Times New Roman" w:eastAsia="TimesNewRoman" w:hAnsi="Times New Roman" w:cs="Times New Roman"/>
          <w:sz w:val="22"/>
          <w:szCs w:val="22"/>
        </w:rPr>
        <w:t xml:space="preserve"> Эмитент обязуется выплачивать Управляющей организации вознаграждение:</w:t>
      </w:r>
    </w:p>
    <w:p w14:paraId="052FEE81" w14:textId="082C9CA8" w:rsidR="001E72CE" w:rsidRPr="006C48A8" w:rsidRDefault="001E72CE" w:rsidP="007F3C7B">
      <w:pPr>
        <w:widowControl/>
        <w:numPr>
          <w:ilvl w:val="0"/>
          <w:numId w:val="11"/>
        </w:numPr>
        <w:adjustRightInd/>
        <w:spacing w:before="0" w:after="120"/>
        <w:ind w:left="284" w:hanging="284"/>
        <w:jc w:val="both"/>
        <w:rPr>
          <w:sz w:val="22"/>
          <w:szCs w:val="22"/>
        </w:rPr>
      </w:pPr>
      <w:proofErr w:type="gramStart"/>
      <w:r w:rsidRPr="006C48A8">
        <w:rPr>
          <w:sz w:val="22"/>
          <w:szCs w:val="22"/>
        </w:rPr>
        <w:t>первоначальное</w:t>
      </w:r>
      <w:proofErr w:type="gramEnd"/>
      <w:r w:rsidRPr="006C48A8">
        <w:rPr>
          <w:sz w:val="22"/>
          <w:szCs w:val="22"/>
        </w:rPr>
        <w:t xml:space="preserve"> в размере </w:t>
      </w:r>
      <w:r w:rsidR="006C48A8" w:rsidRPr="006C48A8">
        <w:rPr>
          <w:sz w:val="22"/>
          <w:szCs w:val="22"/>
        </w:rPr>
        <w:t>600 000 (шестьсот тысяч) рублей</w:t>
      </w:r>
      <w:r w:rsidRPr="006C48A8">
        <w:rPr>
          <w:sz w:val="22"/>
          <w:szCs w:val="22"/>
        </w:rPr>
        <w:t xml:space="preserve">, не включая НДС;  </w:t>
      </w:r>
    </w:p>
    <w:p w14:paraId="1ADD71AE" w14:textId="0916C8CC" w:rsidR="001E72CE" w:rsidRPr="006C48A8" w:rsidRDefault="00C02EF8" w:rsidP="007F3C7B">
      <w:pPr>
        <w:widowControl/>
        <w:numPr>
          <w:ilvl w:val="0"/>
          <w:numId w:val="11"/>
        </w:numPr>
        <w:adjustRightInd/>
        <w:spacing w:before="0" w:after="120"/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ежеквартальное</w:t>
      </w:r>
      <w:proofErr w:type="gramEnd"/>
      <w:r>
        <w:rPr>
          <w:sz w:val="22"/>
          <w:szCs w:val="22"/>
        </w:rPr>
        <w:t xml:space="preserve"> в размере</w:t>
      </w:r>
      <w:r w:rsidR="00656DB7" w:rsidRPr="006C48A8">
        <w:rPr>
          <w:sz w:val="22"/>
          <w:szCs w:val="22"/>
        </w:rPr>
        <w:t xml:space="preserve"> </w:t>
      </w:r>
      <w:r w:rsidR="006C48A8" w:rsidRPr="006C48A8">
        <w:rPr>
          <w:sz w:val="22"/>
          <w:szCs w:val="22"/>
        </w:rPr>
        <w:t>225 000 (двести двадцать пять тысяч)</w:t>
      </w:r>
      <w:r>
        <w:rPr>
          <w:sz w:val="22"/>
          <w:szCs w:val="22"/>
        </w:rPr>
        <w:t xml:space="preserve"> рублей</w:t>
      </w:r>
      <w:r w:rsidR="00656DB7" w:rsidRPr="006C48A8">
        <w:rPr>
          <w:sz w:val="22"/>
          <w:szCs w:val="22"/>
        </w:rPr>
        <w:t>, не включая НДС</w:t>
      </w:r>
      <w:r w:rsidR="001E72CE" w:rsidRPr="006C48A8">
        <w:rPr>
          <w:sz w:val="22"/>
          <w:szCs w:val="22"/>
        </w:rPr>
        <w:t>.</w:t>
      </w:r>
    </w:p>
    <w:p w14:paraId="3C5ED722" w14:textId="214E0DF2" w:rsidR="00B52981" w:rsidRPr="008B0A13" w:rsidRDefault="00B52981" w:rsidP="007F3C7B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C48A8">
        <w:rPr>
          <w:rFonts w:ascii="Times New Roman" w:eastAsia="TimesNewRoman" w:hAnsi="Times New Roman" w:cs="Times New Roman"/>
          <w:sz w:val="22"/>
          <w:szCs w:val="22"/>
        </w:rPr>
        <w:t>При определении размера вознаграждения Управляющей организации Эмитент учитывает</w:t>
      </w:r>
      <w:r w:rsidRPr="006C48A8">
        <w:rPr>
          <w:rFonts w:ascii="Times New Roman" w:hAnsi="Times New Roman" w:cs="Times New Roman"/>
          <w:sz w:val="22"/>
          <w:szCs w:val="22"/>
        </w:rPr>
        <w:t xml:space="preserve"> высокий уровень квалификации ее сотрудников и профессиональную репутацию.</w:t>
      </w:r>
    </w:p>
    <w:p w14:paraId="1D7012AA" w14:textId="77777777" w:rsidR="00B52981" w:rsidRPr="008B0A13" w:rsidRDefault="00B52981" w:rsidP="007F3C7B">
      <w:pPr>
        <w:spacing w:before="0" w:after="120"/>
        <w:jc w:val="both"/>
        <w:rPr>
          <w:b/>
          <w:sz w:val="22"/>
          <w:szCs w:val="22"/>
        </w:rPr>
      </w:pPr>
      <w:r w:rsidRPr="008B0A13">
        <w:rPr>
          <w:b/>
          <w:sz w:val="22"/>
          <w:szCs w:val="22"/>
        </w:rPr>
        <w:t>Общий размер вознаграждения (компенсации расходов) всех этих лиц, выплаченного в течение отчетного года:</w:t>
      </w:r>
    </w:p>
    <w:p w14:paraId="6F88B907" w14:textId="77777777" w:rsidR="00B52981" w:rsidRPr="008B0A13" w:rsidRDefault="00B52981" w:rsidP="007F3C7B">
      <w:pPr>
        <w:spacing w:before="0" w:after="120"/>
        <w:jc w:val="both"/>
        <w:rPr>
          <w:sz w:val="22"/>
          <w:szCs w:val="22"/>
        </w:rPr>
      </w:pPr>
      <w:r w:rsidRPr="008B0A13">
        <w:rPr>
          <w:sz w:val="22"/>
          <w:szCs w:val="22"/>
        </w:rPr>
        <w:t>Управляющая организация Эмитента:</w:t>
      </w:r>
    </w:p>
    <w:p w14:paraId="6B2F475D" w14:textId="3D88E2B6" w:rsidR="00B52981" w:rsidRPr="008B0A13" w:rsidRDefault="00B52981" w:rsidP="007F3C7B">
      <w:pPr>
        <w:spacing w:before="0" w:after="120"/>
        <w:ind w:left="400"/>
        <w:rPr>
          <w:sz w:val="22"/>
          <w:szCs w:val="22"/>
        </w:rPr>
      </w:pPr>
      <w:r w:rsidRPr="008B0A13">
        <w:rPr>
          <w:sz w:val="22"/>
          <w:szCs w:val="22"/>
        </w:rPr>
        <w:t>Единица измерения:</w:t>
      </w:r>
      <w:r w:rsidRPr="008B0A13">
        <w:rPr>
          <w:rStyle w:val="Subst"/>
          <w:sz w:val="22"/>
          <w:szCs w:val="22"/>
        </w:rPr>
        <w:t xml:space="preserve"> </w:t>
      </w:r>
      <w:r w:rsidR="000A21E0">
        <w:rPr>
          <w:rStyle w:val="Subst"/>
          <w:sz w:val="22"/>
          <w:szCs w:val="22"/>
        </w:rPr>
        <w:t xml:space="preserve">тыс. </w:t>
      </w:r>
      <w:r w:rsidRPr="008B0A13">
        <w:rPr>
          <w:rStyle w:val="Subst"/>
          <w:sz w:val="22"/>
          <w:szCs w:val="22"/>
        </w:rPr>
        <w:t>руб.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3503"/>
      </w:tblGrid>
      <w:tr w:rsidR="00B52981" w:rsidRPr="008B0A13" w14:paraId="51CEEF30" w14:textId="77777777" w:rsidTr="002C4815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FD1A483" w14:textId="77777777" w:rsidR="00B52981" w:rsidRPr="008B0A13" w:rsidRDefault="00B52981" w:rsidP="00822242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8A0F474" w14:textId="76EAFD31" w:rsidR="00B52981" w:rsidRPr="008B0A13" w:rsidRDefault="009B7E30" w:rsidP="00822242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201</w:t>
            </w:r>
            <w:r w:rsidR="00822242">
              <w:rPr>
                <w:sz w:val="22"/>
                <w:szCs w:val="22"/>
              </w:rPr>
              <w:t>9</w:t>
            </w:r>
          </w:p>
        </w:tc>
      </w:tr>
      <w:tr w:rsidR="00B52981" w:rsidRPr="008B0A13" w14:paraId="68252071" w14:textId="77777777" w:rsidTr="002C481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BAF7C1" w14:textId="77777777" w:rsidR="00B52981" w:rsidRPr="008B0A13" w:rsidRDefault="00B52981" w:rsidP="00822242">
            <w:pPr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Вознаграждение за участие в работе органа управления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1BF6F7F" w14:textId="62654650" w:rsidR="00B52981" w:rsidRPr="00C57125" w:rsidRDefault="004E17F4" w:rsidP="00822242">
            <w:pPr>
              <w:spacing w:before="0" w:after="0"/>
              <w:jc w:val="center"/>
              <w:rPr>
                <w:rFonts w:eastAsia="MS PGothic"/>
                <w:b/>
                <w:i/>
                <w:sz w:val="22"/>
                <w:szCs w:val="22"/>
                <w:lang w:eastAsia="en-US"/>
              </w:rPr>
            </w:pPr>
            <w:r w:rsidRPr="00C57125">
              <w:rPr>
                <w:rFonts w:eastAsia="MS PGothic"/>
                <w:b/>
                <w:i/>
                <w:sz w:val="22"/>
                <w:szCs w:val="22"/>
                <w:lang w:eastAsia="en-US"/>
              </w:rPr>
              <w:t>1 133</w:t>
            </w:r>
          </w:p>
        </w:tc>
      </w:tr>
      <w:tr w:rsidR="00B52981" w:rsidRPr="008B0A13" w14:paraId="4AAABD00" w14:textId="77777777" w:rsidTr="002C481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35A8FED" w14:textId="77777777" w:rsidR="00B52981" w:rsidRPr="008B0A13" w:rsidRDefault="00B52981" w:rsidP="00822242">
            <w:pPr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450611E" w14:textId="77777777" w:rsidR="0034302B" w:rsidRPr="00C57125" w:rsidRDefault="0034302B" w:rsidP="00822242">
            <w:pPr>
              <w:spacing w:before="0" w:after="0"/>
              <w:jc w:val="center"/>
              <w:rPr>
                <w:rFonts w:eastAsia="MS PGothic"/>
                <w:b/>
                <w:i/>
                <w:sz w:val="22"/>
                <w:szCs w:val="22"/>
                <w:lang w:eastAsia="en-US"/>
              </w:rPr>
            </w:pPr>
            <w:r w:rsidRPr="00C57125">
              <w:rPr>
                <w:rFonts w:eastAsia="MS PGothic"/>
                <w:b/>
                <w:i/>
                <w:sz w:val="22"/>
                <w:szCs w:val="22"/>
                <w:lang w:eastAsia="en-US"/>
              </w:rPr>
              <w:t>-</w:t>
            </w:r>
          </w:p>
        </w:tc>
      </w:tr>
      <w:tr w:rsidR="00B52981" w:rsidRPr="008B0A13" w14:paraId="05BF6470" w14:textId="77777777" w:rsidTr="002C481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32181A5" w14:textId="77777777" w:rsidR="00B52981" w:rsidRPr="008B0A13" w:rsidRDefault="00B52981" w:rsidP="00822242">
            <w:pPr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Премии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77745DA" w14:textId="77777777" w:rsidR="00B52981" w:rsidRPr="00C57125" w:rsidRDefault="0034302B" w:rsidP="00822242">
            <w:pPr>
              <w:spacing w:before="0" w:after="0"/>
              <w:jc w:val="center"/>
              <w:rPr>
                <w:rFonts w:eastAsia="MS PGothic"/>
                <w:b/>
                <w:i/>
                <w:sz w:val="22"/>
                <w:szCs w:val="22"/>
                <w:lang w:eastAsia="en-US"/>
              </w:rPr>
            </w:pPr>
            <w:r w:rsidRPr="00C57125">
              <w:rPr>
                <w:rFonts w:eastAsia="MS PGothic"/>
                <w:b/>
                <w:i/>
                <w:sz w:val="22"/>
                <w:szCs w:val="22"/>
                <w:lang w:eastAsia="en-US"/>
              </w:rPr>
              <w:t>-</w:t>
            </w:r>
          </w:p>
        </w:tc>
      </w:tr>
      <w:tr w:rsidR="00B52981" w:rsidRPr="008B0A13" w14:paraId="2E35CB8C" w14:textId="77777777" w:rsidTr="002C481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7CBE8F" w14:textId="77777777" w:rsidR="00B52981" w:rsidRPr="008B0A13" w:rsidRDefault="00B52981" w:rsidP="00822242">
            <w:pPr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Комиссионные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EA72B52" w14:textId="77777777" w:rsidR="00B52981" w:rsidRPr="00C57125" w:rsidRDefault="0034302B" w:rsidP="00822242">
            <w:pPr>
              <w:spacing w:before="0" w:after="0"/>
              <w:jc w:val="center"/>
              <w:rPr>
                <w:rFonts w:eastAsia="MS PGothic"/>
                <w:b/>
                <w:i/>
                <w:sz w:val="22"/>
                <w:szCs w:val="22"/>
                <w:lang w:eastAsia="en-US"/>
              </w:rPr>
            </w:pPr>
            <w:r w:rsidRPr="00C57125">
              <w:rPr>
                <w:rFonts w:eastAsia="MS PGothic"/>
                <w:b/>
                <w:i/>
                <w:sz w:val="22"/>
                <w:szCs w:val="22"/>
                <w:lang w:eastAsia="en-US"/>
              </w:rPr>
              <w:t>-</w:t>
            </w:r>
          </w:p>
        </w:tc>
      </w:tr>
      <w:tr w:rsidR="00B52981" w:rsidRPr="008B0A13" w14:paraId="3C7418E0" w14:textId="77777777" w:rsidTr="002C481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0CE7CC5" w14:textId="77777777" w:rsidR="00B52981" w:rsidRPr="008B0A13" w:rsidRDefault="00B52981" w:rsidP="00822242">
            <w:pPr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Льготы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C957345" w14:textId="77777777" w:rsidR="00B52981" w:rsidRPr="00C57125" w:rsidRDefault="0034302B" w:rsidP="00822242">
            <w:pPr>
              <w:spacing w:before="0" w:after="0"/>
              <w:jc w:val="center"/>
              <w:rPr>
                <w:rFonts w:eastAsia="MS PGothic"/>
                <w:b/>
                <w:i/>
                <w:sz w:val="22"/>
                <w:szCs w:val="22"/>
                <w:lang w:eastAsia="en-US"/>
              </w:rPr>
            </w:pPr>
            <w:r w:rsidRPr="00C57125">
              <w:rPr>
                <w:rFonts w:eastAsia="MS PGothic"/>
                <w:b/>
                <w:i/>
                <w:sz w:val="22"/>
                <w:szCs w:val="22"/>
                <w:lang w:eastAsia="en-US"/>
              </w:rPr>
              <w:t>-</w:t>
            </w:r>
          </w:p>
        </w:tc>
      </w:tr>
      <w:tr w:rsidR="00B52981" w:rsidRPr="008B0A13" w14:paraId="6BC6963D" w14:textId="77777777" w:rsidTr="002C481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CEB1820" w14:textId="77777777" w:rsidR="00B52981" w:rsidRPr="008B0A13" w:rsidRDefault="00B52981" w:rsidP="00822242">
            <w:pPr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Компенсации расходов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20959CA" w14:textId="62476053" w:rsidR="00B52981" w:rsidRPr="00C57125" w:rsidRDefault="004E17F4" w:rsidP="00822242">
            <w:pPr>
              <w:spacing w:before="0" w:after="0"/>
              <w:jc w:val="center"/>
              <w:rPr>
                <w:rFonts w:eastAsia="MS PGothic"/>
                <w:b/>
                <w:i/>
                <w:sz w:val="22"/>
                <w:szCs w:val="22"/>
                <w:lang w:eastAsia="en-US"/>
              </w:rPr>
            </w:pPr>
            <w:r w:rsidRPr="00C57125">
              <w:rPr>
                <w:rFonts w:eastAsia="MS PGothic"/>
                <w:b/>
                <w:i/>
                <w:sz w:val="22"/>
                <w:szCs w:val="22"/>
                <w:lang w:eastAsia="en-US"/>
              </w:rPr>
              <w:t>65</w:t>
            </w:r>
          </w:p>
        </w:tc>
      </w:tr>
      <w:tr w:rsidR="00B52981" w:rsidRPr="008B0A13" w14:paraId="3A748E88" w14:textId="77777777" w:rsidTr="002C481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7E85BE" w14:textId="77777777" w:rsidR="00B52981" w:rsidRPr="008B0A13" w:rsidRDefault="00B52981" w:rsidP="00822242">
            <w:pPr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Иные виды вознаграждений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DD8CEF" w14:textId="77777777" w:rsidR="00B52981" w:rsidRPr="00C57125" w:rsidRDefault="003F3C9A" w:rsidP="00822242">
            <w:pPr>
              <w:spacing w:before="0" w:after="0"/>
              <w:jc w:val="center"/>
              <w:rPr>
                <w:rFonts w:eastAsia="MS PGothic"/>
                <w:b/>
                <w:i/>
                <w:sz w:val="22"/>
                <w:szCs w:val="22"/>
                <w:lang w:eastAsia="en-US"/>
              </w:rPr>
            </w:pPr>
            <w:r w:rsidRPr="00C57125">
              <w:rPr>
                <w:rFonts w:eastAsia="MS PGothic"/>
                <w:b/>
                <w:i/>
                <w:sz w:val="22"/>
                <w:szCs w:val="22"/>
                <w:lang w:eastAsia="en-US"/>
              </w:rPr>
              <w:t>-</w:t>
            </w:r>
          </w:p>
        </w:tc>
      </w:tr>
      <w:tr w:rsidR="00B52981" w:rsidRPr="008B0A13" w14:paraId="54139236" w14:textId="77777777" w:rsidTr="002C481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48CCBDA" w14:textId="77777777" w:rsidR="00B52981" w:rsidRPr="008B0A13" w:rsidRDefault="00B52981" w:rsidP="00822242">
            <w:pPr>
              <w:spacing w:before="0" w:after="0"/>
              <w:rPr>
                <w:sz w:val="22"/>
                <w:szCs w:val="22"/>
              </w:rPr>
            </w:pPr>
            <w:r w:rsidRPr="008B0A13">
              <w:rPr>
                <w:sz w:val="22"/>
                <w:szCs w:val="22"/>
              </w:rPr>
              <w:t>ИТОГО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87538DF" w14:textId="67473441" w:rsidR="00B52981" w:rsidRPr="00C57125" w:rsidRDefault="004E17F4" w:rsidP="00822242">
            <w:pPr>
              <w:spacing w:before="0" w:after="0"/>
              <w:jc w:val="center"/>
              <w:rPr>
                <w:rFonts w:eastAsia="MS PGothic"/>
                <w:b/>
                <w:i/>
                <w:sz w:val="22"/>
                <w:szCs w:val="22"/>
                <w:lang w:eastAsia="en-US"/>
              </w:rPr>
            </w:pPr>
            <w:r w:rsidRPr="00C57125">
              <w:rPr>
                <w:rFonts w:eastAsia="MS PGothic"/>
                <w:b/>
                <w:i/>
                <w:sz w:val="22"/>
                <w:szCs w:val="22"/>
                <w:lang w:eastAsia="en-US"/>
              </w:rPr>
              <w:t>1 198</w:t>
            </w:r>
          </w:p>
        </w:tc>
      </w:tr>
    </w:tbl>
    <w:p w14:paraId="0DDCFB3C" w14:textId="77777777" w:rsidR="00B52981" w:rsidRPr="008B0A13" w:rsidRDefault="00B52981" w:rsidP="007F3C7B">
      <w:pPr>
        <w:pStyle w:val="ConsPlusNormal"/>
        <w:widowControl/>
        <w:tabs>
          <w:tab w:val="left" w:pos="540"/>
        </w:tabs>
        <w:spacing w:after="12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0A13">
        <w:rPr>
          <w:rFonts w:ascii="Times New Roman" w:hAnsi="Times New Roman" w:cs="Times New Roman"/>
          <w:b/>
          <w:sz w:val="22"/>
          <w:szCs w:val="22"/>
        </w:rPr>
        <w:t>Критерии определения и размер вознаграждения (компенсации расходов) каждого члена коллегиального исполнительного органа общества с ограниченной ответственностью:</w:t>
      </w:r>
    </w:p>
    <w:p w14:paraId="719EE990" w14:textId="77777777" w:rsidR="00B52981" w:rsidRPr="008B0A13" w:rsidRDefault="00B52981" w:rsidP="007F3C7B">
      <w:pPr>
        <w:pStyle w:val="ConsPlusNormal"/>
        <w:widowControl/>
        <w:spacing w:after="120"/>
        <w:ind w:firstLine="0"/>
        <w:jc w:val="both"/>
        <w:rPr>
          <w:rFonts w:ascii="Times New Roman" w:eastAsia="TimesNewRoman" w:hAnsi="Times New Roman" w:cs="Times New Roman"/>
          <w:sz w:val="22"/>
          <w:szCs w:val="22"/>
        </w:rPr>
      </w:pPr>
      <w:r w:rsidRPr="008B0A13">
        <w:rPr>
          <w:rFonts w:ascii="Times New Roman" w:eastAsia="TimesNewRoman" w:hAnsi="Times New Roman" w:cs="Times New Roman"/>
          <w:sz w:val="22"/>
          <w:szCs w:val="22"/>
        </w:rPr>
        <w:t>Коллегиальный исполнительный орган не предусмотрен уставом Общества.</w:t>
      </w:r>
    </w:p>
    <w:p w14:paraId="78731F10" w14:textId="77777777" w:rsidR="00B52981" w:rsidRPr="008B0A13" w:rsidRDefault="00B52981" w:rsidP="007F3C7B">
      <w:pPr>
        <w:pStyle w:val="ConsPlusNormal"/>
        <w:widowControl/>
        <w:tabs>
          <w:tab w:val="left" w:pos="540"/>
        </w:tabs>
        <w:spacing w:after="12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0A13">
        <w:rPr>
          <w:rFonts w:ascii="Times New Roman" w:hAnsi="Times New Roman" w:cs="Times New Roman"/>
          <w:b/>
          <w:sz w:val="22"/>
          <w:szCs w:val="22"/>
        </w:rPr>
        <w:t>Критерии определения и размер вознаграждения (компенсации расходов) каждого члена совета директоров (наблюдательного совета) общества с ограниченной ответственностью:</w:t>
      </w:r>
    </w:p>
    <w:p w14:paraId="737B9C6D" w14:textId="52E2B423" w:rsidR="00B52981" w:rsidRPr="008B0A13" w:rsidRDefault="00B52981" w:rsidP="007F3C7B">
      <w:pPr>
        <w:spacing w:before="0" w:after="120"/>
        <w:jc w:val="both"/>
        <w:rPr>
          <w:rStyle w:val="Subst"/>
          <w:b w:val="0"/>
          <w:i w:val="0"/>
          <w:sz w:val="22"/>
          <w:szCs w:val="22"/>
        </w:rPr>
      </w:pPr>
      <w:r w:rsidRPr="008B0A13">
        <w:rPr>
          <w:sz w:val="22"/>
          <w:szCs w:val="22"/>
        </w:rPr>
        <w:t xml:space="preserve">В связи с тем, что Эмитент является </w:t>
      </w:r>
      <w:r w:rsidR="00822242" w:rsidRPr="00822242">
        <w:rPr>
          <w:sz w:val="22"/>
          <w:szCs w:val="22"/>
        </w:rPr>
        <w:t>специализированным финансовым обществом</w:t>
      </w:r>
      <w:r w:rsidRPr="008B0A13">
        <w:rPr>
          <w:sz w:val="22"/>
          <w:szCs w:val="22"/>
        </w:rPr>
        <w:t xml:space="preserve">, учрежденным в соответствии с Законом </w:t>
      </w:r>
      <w:r w:rsidR="00822242">
        <w:rPr>
          <w:sz w:val="22"/>
          <w:szCs w:val="22"/>
        </w:rPr>
        <w:t>о РЦБ</w:t>
      </w:r>
      <w:r w:rsidRPr="008B0A13">
        <w:rPr>
          <w:sz w:val="22"/>
          <w:szCs w:val="22"/>
        </w:rPr>
        <w:t xml:space="preserve">, а также на основании положений </w:t>
      </w:r>
      <w:r w:rsidR="00822242">
        <w:rPr>
          <w:sz w:val="22"/>
          <w:szCs w:val="22"/>
        </w:rPr>
        <w:t>у</w:t>
      </w:r>
      <w:r w:rsidRPr="008B0A13">
        <w:rPr>
          <w:sz w:val="22"/>
          <w:szCs w:val="22"/>
        </w:rPr>
        <w:t xml:space="preserve">става Эмитента </w:t>
      </w:r>
      <w:r w:rsidR="00A15A17">
        <w:rPr>
          <w:sz w:val="22"/>
          <w:szCs w:val="22"/>
        </w:rPr>
        <w:t>совет директоров</w:t>
      </w:r>
      <w:r w:rsidRPr="008B0A13">
        <w:rPr>
          <w:sz w:val="22"/>
          <w:szCs w:val="22"/>
        </w:rPr>
        <w:t xml:space="preserve"> не создается. Функции совета директоров Эмитента осуществляет общее собрание  участников Эмитента.</w:t>
      </w:r>
    </w:p>
    <w:sectPr w:rsidR="00B52981" w:rsidRPr="008B0A13" w:rsidSect="008B0A13">
      <w:footerReference w:type="default" r:id="rId14"/>
      <w:pgSz w:w="11907" w:h="16840"/>
      <w:pgMar w:top="567" w:right="425" w:bottom="568" w:left="851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A90597" w15:done="0"/>
  <w15:commentEx w15:paraId="5048641F" w15:done="0"/>
  <w15:commentEx w15:paraId="0435D32E" w15:done="0"/>
  <w15:commentEx w15:paraId="1FF33DFD" w15:done="0"/>
  <w15:commentEx w15:paraId="519DE82E" w15:paraIdParent="1FF33DFD" w15:done="0"/>
  <w15:commentEx w15:paraId="31E0FB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A90597" w16cid:durableId="20213ADA"/>
  <w16cid:commentId w16cid:paraId="5048641F" w16cid:durableId="20361911"/>
  <w16cid:commentId w16cid:paraId="0435D32E" w16cid:durableId="20361912"/>
  <w16cid:commentId w16cid:paraId="1FF33DFD" w16cid:durableId="20361913"/>
  <w16cid:commentId w16cid:paraId="519DE82E" w16cid:durableId="20366D7C"/>
  <w16cid:commentId w16cid:paraId="31E0FB50" w16cid:durableId="203619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7A4DA" w14:textId="77777777" w:rsidR="00CA686E" w:rsidRDefault="00CA686E" w:rsidP="00347C29">
      <w:pPr>
        <w:spacing w:before="0" w:after="0"/>
      </w:pPr>
      <w:r>
        <w:separator/>
      </w:r>
    </w:p>
  </w:endnote>
  <w:endnote w:type="continuationSeparator" w:id="0">
    <w:p w14:paraId="3DAD356D" w14:textId="77777777" w:rsidR="00CA686E" w:rsidRDefault="00CA686E" w:rsidP="00347C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8AAC0" w14:textId="77777777" w:rsidR="00CA686E" w:rsidRDefault="00CA686E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 w:rsidR="001B57C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9BEFC" w14:textId="77777777" w:rsidR="00CA686E" w:rsidRDefault="00CA686E" w:rsidP="00347C29">
      <w:pPr>
        <w:spacing w:before="0" w:after="0"/>
      </w:pPr>
      <w:r>
        <w:separator/>
      </w:r>
    </w:p>
  </w:footnote>
  <w:footnote w:type="continuationSeparator" w:id="0">
    <w:p w14:paraId="508F3176" w14:textId="77777777" w:rsidR="00CA686E" w:rsidRDefault="00CA686E" w:rsidP="00347C2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814"/>
    <w:multiLevelType w:val="hybridMultilevel"/>
    <w:tmpl w:val="E766F9D4"/>
    <w:lvl w:ilvl="0" w:tplc="DD6E8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F1CF0"/>
    <w:multiLevelType w:val="hybridMultilevel"/>
    <w:tmpl w:val="896EC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21281"/>
    <w:multiLevelType w:val="hybridMultilevel"/>
    <w:tmpl w:val="565200E2"/>
    <w:lvl w:ilvl="0" w:tplc="D2E8B7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DE72B6"/>
    <w:multiLevelType w:val="hybridMultilevel"/>
    <w:tmpl w:val="1708CE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46B7A86"/>
    <w:multiLevelType w:val="hybridMultilevel"/>
    <w:tmpl w:val="83A25FC0"/>
    <w:lvl w:ilvl="0" w:tplc="38928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30D4F"/>
    <w:multiLevelType w:val="hybridMultilevel"/>
    <w:tmpl w:val="7CD2E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C367F"/>
    <w:multiLevelType w:val="hybridMultilevel"/>
    <w:tmpl w:val="34841B54"/>
    <w:lvl w:ilvl="0" w:tplc="4CF0EC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C0708"/>
    <w:multiLevelType w:val="hybridMultilevel"/>
    <w:tmpl w:val="8AE049A8"/>
    <w:lvl w:ilvl="0" w:tplc="D1B80E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CA81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2EC76D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3FA77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AB408E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CA0BE4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818B7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A42DC7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3EAE3F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BBC7A0A"/>
    <w:multiLevelType w:val="hybridMultilevel"/>
    <w:tmpl w:val="3F8C4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83E93"/>
    <w:multiLevelType w:val="hybridMultilevel"/>
    <w:tmpl w:val="8EA4AF46"/>
    <w:lvl w:ilvl="0" w:tplc="25FC9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F2A3D"/>
    <w:multiLevelType w:val="hybridMultilevel"/>
    <w:tmpl w:val="25C8BFEA"/>
    <w:lvl w:ilvl="0" w:tplc="FCD64168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321F5"/>
    <w:multiLevelType w:val="multilevel"/>
    <w:tmpl w:val="C910F6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Молговский Дмитрий">
    <w15:presenceInfo w15:providerId="AD" w15:userId="S-1-5-21-3099955671-4125515081-2094105773-1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81"/>
    <w:rsid w:val="000113D0"/>
    <w:rsid w:val="00016E20"/>
    <w:rsid w:val="00023FE2"/>
    <w:rsid w:val="00032F98"/>
    <w:rsid w:val="00042E9F"/>
    <w:rsid w:val="00056B7F"/>
    <w:rsid w:val="00070E58"/>
    <w:rsid w:val="000931A5"/>
    <w:rsid w:val="0009399E"/>
    <w:rsid w:val="00093A6C"/>
    <w:rsid w:val="00094B02"/>
    <w:rsid w:val="000A21E0"/>
    <w:rsid w:val="000A3FBC"/>
    <w:rsid w:val="000B17BE"/>
    <w:rsid w:val="000F3B41"/>
    <w:rsid w:val="001079C6"/>
    <w:rsid w:val="00115B24"/>
    <w:rsid w:val="00120EAF"/>
    <w:rsid w:val="00125DAB"/>
    <w:rsid w:val="00133AB8"/>
    <w:rsid w:val="001378EB"/>
    <w:rsid w:val="0014215C"/>
    <w:rsid w:val="00181689"/>
    <w:rsid w:val="001937F3"/>
    <w:rsid w:val="00194468"/>
    <w:rsid w:val="001A2254"/>
    <w:rsid w:val="001B57CF"/>
    <w:rsid w:val="001D6311"/>
    <w:rsid w:val="001E72CE"/>
    <w:rsid w:val="001F03B9"/>
    <w:rsid w:val="001F34D2"/>
    <w:rsid w:val="001F7601"/>
    <w:rsid w:val="00212C97"/>
    <w:rsid w:val="002228E2"/>
    <w:rsid w:val="0025504F"/>
    <w:rsid w:val="0026792E"/>
    <w:rsid w:val="00267995"/>
    <w:rsid w:val="0027316E"/>
    <w:rsid w:val="00283E77"/>
    <w:rsid w:val="002A3047"/>
    <w:rsid w:val="002C4815"/>
    <w:rsid w:val="002F7163"/>
    <w:rsid w:val="00322F13"/>
    <w:rsid w:val="00325EB1"/>
    <w:rsid w:val="00327961"/>
    <w:rsid w:val="00334E12"/>
    <w:rsid w:val="00340399"/>
    <w:rsid w:val="0034302B"/>
    <w:rsid w:val="00347C29"/>
    <w:rsid w:val="003622FB"/>
    <w:rsid w:val="003648B5"/>
    <w:rsid w:val="003C245C"/>
    <w:rsid w:val="003F3C9A"/>
    <w:rsid w:val="00436F32"/>
    <w:rsid w:val="00461D73"/>
    <w:rsid w:val="00477E8B"/>
    <w:rsid w:val="00483014"/>
    <w:rsid w:val="00495021"/>
    <w:rsid w:val="004B3024"/>
    <w:rsid w:val="004B60D6"/>
    <w:rsid w:val="004D3148"/>
    <w:rsid w:val="004D6377"/>
    <w:rsid w:val="004E17F4"/>
    <w:rsid w:val="004F5321"/>
    <w:rsid w:val="005001B7"/>
    <w:rsid w:val="005001F6"/>
    <w:rsid w:val="00516356"/>
    <w:rsid w:val="0052558B"/>
    <w:rsid w:val="00536C64"/>
    <w:rsid w:val="00546A4F"/>
    <w:rsid w:val="00552545"/>
    <w:rsid w:val="00561924"/>
    <w:rsid w:val="00581302"/>
    <w:rsid w:val="0058515A"/>
    <w:rsid w:val="005B7D3F"/>
    <w:rsid w:val="005C75B3"/>
    <w:rsid w:val="005D70D3"/>
    <w:rsid w:val="0063111B"/>
    <w:rsid w:val="0063405A"/>
    <w:rsid w:val="0064643E"/>
    <w:rsid w:val="00652B70"/>
    <w:rsid w:val="00656DB7"/>
    <w:rsid w:val="00665EED"/>
    <w:rsid w:val="00672764"/>
    <w:rsid w:val="00673BCB"/>
    <w:rsid w:val="00685327"/>
    <w:rsid w:val="0068581F"/>
    <w:rsid w:val="006A1118"/>
    <w:rsid w:val="006A2398"/>
    <w:rsid w:val="006B34F6"/>
    <w:rsid w:val="006B5118"/>
    <w:rsid w:val="006C48A8"/>
    <w:rsid w:val="006C5A12"/>
    <w:rsid w:val="006D0829"/>
    <w:rsid w:val="006E1635"/>
    <w:rsid w:val="006F3D9B"/>
    <w:rsid w:val="00700397"/>
    <w:rsid w:val="00722375"/>
    <w:rsid w:val="00723335"/>
    <w:rsid w:val="007257E5"/>
    <w:rsid w:val="00731A35"/>
    <w:rsid w:val="00755810"/>
    <w:rsid w:val="00761C18"/>
    <w:rsid w:val="00767AED"/>
    <w:rsid w:val="007B5A4C"/>
    <w:rsid w:val="007F285A"/>
    <w:rsid w:val="007F3C7B"/>
    <w:rsid w:val="008058CA"/>
    <w:rsid w:val="00810578"/>
    <w:rsid w:val="008118FA"/>
    <w:rsid w:val="00815A4C"/>
    <w:rsid w:val="00822242"/>
    <w:rsid w:val="0083727E"/>
    <w:rsid w:val="00844ED2"/>
    <w:rsid w:val="0085236E"/>
    <w:rsid w:val="00864625"/>
    <w:rsid w:val="00872D66"/>
    <w:rsid w:val="0088015F"/>
    <w:rsid w:val="008817F8"/>
    <w:rsid w:val="0088519D"/>
    <w:rsid w:val="008962CD"/>
    <w:rsid w:val="008975FE"/>
    <w:rsid w:val="008A098F"/>
    <w:rsid w:val="008A0E4B"/>
    <w:rsid w:val="008B0A13"/>
    <w:rsid w:val="008C24D7"/>
    <w:rsid w:val="008C2C3A"/>
    <w:rsid w:val="008E43B2"/>
    <w:rsid w:val="008F269F"/>
    <w:rsid w:val="008F78BD"/>
    <w:rsid w:val="0090072E"/>
    <w:rsid w:val="009007D3"/>
    <w:rsid w:val="00922481"/>
    <w:rsid w:val="00932329"/>
    <w:rsid w:val="00936C82"/>
    <w:rsid w:val="00961300"/>
    <w:rsid w:val="00991ED3"/>
    <w:rsid w:val="009A44D1"/>
    <w:rsid w:val="009B7E30"/>
    <w:rsid w:val="009C1235"/>
    <w:rsid w:val="009C1DF0"/>
    <w:rsid w:val="009D272F"/>
    <w:rsid w:val="009D321F"/>
    <w:rsid w:val="009E143A"/>
    <w:rsid w:val="009E17CD"/>
    <w:rsid w:val="009E74E0"/>
    <w:rsid w:val="00A00D04"/>
    <w:rsid w:val="00A15A17"/>
    <w:rsid w:val="00A17F4F"/>
    <w:rsid w:val="00A325F0"/>
    <w:rsid w:val="00A3281F"/>
    <w:rsid w:val="00A37CC3"/>
    <w:rsid w:val="00A420F0"/>
    <w:rsid w:val="00A479CA"/>
    <w:rsid w:val="00A72723"/>
    <w:rsid w:val="00A72F91"/>
    <w:rsid w:val="00AB20A9"/>
    <w:rsid w:val="00AB21E4"/>
    <w:rsid w:val="00AD1243"/>
    <w:rsid w:val="00AD4587"/>
    <w:rsid w:val="00AD664D"/>
    <w:rsid w:val="00AF46CF"/>
    <w:rsid w:val="00B16524"/>
    <w:rsid w:val="00B27A0E"/>
    <w:rsid w:val="00B445C4"/>
    <w:rsid w:val="00B47024"/>
    <w:rsid w:val="00B4793C"/>
    <w:rsid w:val="00B52981"/>
    <w:rsid w:val="00B636E5"/>
    <w:rsid w:val="00B80FF9"/>
    <w:rsid w:val="00B856E9"/>
    <w:rsid w:val="00B92BC3"/>
    <w:rsid w:val="00BB5FA8"/>
    <w:rsid w:val="00BC5BEA"/>
    <w:rsid w:val="00BE2033"/>
    <w:rsid w:val="00BE26C6"/>
    <w:rsid w:val="00BF1FE8"/>
    <w:rsid w:val="00C02EF8"/>
    <w:rsid w:val="00C27BD0"/>
    <w:rsid w:val="00C47DD8"/>
    <w:rsid w:val="00C57125"/>
    <w:rsid w:val="00C63D79"/>
    <w:rsid w:val="00C640EC"/>
    <w:rsid w:val="00C658FC"/>
    <w:rsid w:val="00C75158"/>
    <w:rsid w:val="00C854E6"/>
    <w:rsid w:val="00C96C1D"/>
    <w:rsid w:val="00CA686E"/>
    <w:rsid w:val="00CB68AF"/>
    <w:rsid w:val="00CC1BD3"/>
    <w:rsid w:val="00D068A3"/>
    <w:rsid w:val="00D17C84"/>
    <w:rsid w:val="00D230C9"/>
    <w:rsid w:val="00D27847"/>
    <w:rsid w:val="00D32E7C"/>
    <w:rsid w:val="00D32EE7"/>
    <w:rsid w:val="00D51E6E"/>
    <w:rsid w:val="00D57A74"/>
    <w:rsid w:val="00D64C9E"/>
    <w:rsid w:val="00D80BC5"/>
    <w:rsid w:val="00D80CFE"/>
    <w:rsid w:val="00D87C84"/>
    <w:rsid w:val="00DC62F1"/>
    <w:rsid w:val="00DE092D"/>
    <w:rsid w:val="00E200B5"/>
    <w:rsid w:val="00E26FDF"/>
    <w:rsid w:val="00E41675"/>
    <w:rsid w:val="00E42B95"/>
    <w:rsid w:val="00E53122"/>
    <w:rsid w:val="00E541CC"/>
    <w:rsid w:val="00E553F5"/>
    <w:rsid w:val="00E56BE6"/>
    <w:rsid w:val="00E620E0"/>
    <w:rsid w:val="00E97DB7"/>
    <w:rsid w:val="00EC769A"/>
    <w:rsid w:val="00F05597"/>
    <w:rsid w:val="00F14062"/>
    <w:rsid w:val="00F16865"/>
    <w:rsid w:val="00F409CA"/>
    <w:rsid w:val="00F412EF"/>
    <w:rsid w:val="00F47508"/>
    <w:rsid w:val="00F51C86"/>
    <w:rsid w:val="00F61532"/>
    <w:rsid w:val="00F61EF6"/>
    <w:rsid w:val="00F6736B"/>
    <w:rsid w:val="00F73951"/>
    <w:rsid w:val="00F75455"/>
    <w:rsid w:val="00FA07DE"/>
    <w:rsid w:val="00FA6F55"/>
    <w:rsid w:val="00FC6449"/>
    <w:rsid w:val="00FD49BB"/>
    <w:rsid w:val="00FE53F8"/>
    <w:rsid w:val="00FE5F06"/>
    <w:rsid w:val="00FE5F76"/>
    <w:rsid w:val="00FF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4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81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2981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52981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9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298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нак Знак Знак Знак Знак1 Знак Знак Знак1 Знак"/>
    <w:basedOn w:val="a"/>
    <w:uiPriority w:val="99"/>
    <w:rsid w:val="00B52981"/>
    <w:pPr>
      <w:widowControl/>
      <w:tabs>
        <w:tab w:val="num" w:pos="360"/>
      </w:tabs>
      <w:autoSpaceDE/>
      <w:autoSpaceDN/>
      <w:adjustRightInd/>
      <w:spacing w:before="0" w:after="160" w:line="240" w:lineRule="exact"/>
    </w:pPr>
    <w:rPr>
      <w:noProof/>
      <w:sz w:val="24"/>
      <w:szCs w:val="24"/>
      <w:lang w:val="en-US"/>
    </w:rPr>
  </w:style>
  <w:style w:type="paragraph" w:customStyle="1" w:styleId="ThinDelim">
    <w:name w:val="Thin Delim"/>
    <w:uiPriority w:val="99"/>
    <w:rsid w:val="00B52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B52981"/>
    <w:rPr>
      <w:b/>
      <w:i/>
    </w:rPr>
  </w:style>
  <w:style w:type="paragraph" w:styleId="21">
    <w:name w:val="Body Text Indent 2"/>
    <w:basedOn w:val="a"/>
    <w:link w:val="22"/>
    <w:uiPriority w:val="99"/>
    <w:semiHidden/>
    <w:rsid w:val="00B529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2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52981"/>
    <w:rPr>
      <w:rFonts w:cs="Times New Roman"/>
      <w:color w:val="0000FF" w:themeColor="hyperlink"/>
      <w:u w:val="single"/>
    </w:rPr>
  </w:style>
  <w:style w:type="paragraph" w:customStyle="1" w:styleId="ConsNonformat">
    <w:name w:val="ConsNonformat"/>
    <w:rsid w:val="00B529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52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529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6A23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A2398"/>
  </w:style>
  <w:style w:type="character" w:customStyle="1" w:styleId="a7">
    <w:name w:val="Текст примечания Знак"/>
    <w:basedOn w:val="a0"/>
    <w:link w:val="a6"/>
    <w:uiPriority w:val="99"/>
    <w:semiHidden/>
    <w:rsid w:val="006A2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A23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A23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23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23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rsid w:val="005D70D3"/>
    <w:pPr>
      <w:widowControl/>
      <w:autoSpaceDE/>
      <w:autoSpaceDN/>
      <w:adjustRightInd/>
      <w:spacing w:before="200" w:after="200" w:line="288" w:lineRule="auto"/>
      <w:jc w:val="both"/>
    </w:pPr>
    <w:rPr>
      <w:b/>
      <w:sz w:val="22"/>
      <w:szCs w:val="22"/>
      <w:lang w:val="en-GB" w:eastAsia="en-GB"/>
    </w:rPr>
  </w:style>
  <w:style w:type="paragraph" w:styleId="ac">
    <w:name w:val="List Paragraph"/>
    <w:aliases w:val="Нумерованый список"/>
    <w:basedOn w:val="a"/>
    <w:link w:val="ad"/>
    <w:uiPriority w:val="34"/>
    <w:qFormat/>
    <w:rsid w:val="00991ED3"/>
    <w:pPr>
      <w:ind w:left="720"/>
      <w:contextualSpacing/>
    </w:pPr>
  </w:style>
  <w:style w:type="character" w:styleId="ae">
    <w:name w:val="Strong"/>
    <w:basedOn w:val="a0"/>
    <w:uiPriority w:val="22"/>
    <w:qFormat/>
    <w:rsid w:val="00B636E5"/>
    <w:rPr>
      <w:b/>
      <w:bCs/>
    </w:rPr>
  </w:style>
  <w:style w:type="character" w:customStyle="1" w:styleId="ad">
    <w:name w:val="Абзац списка Знак"/>
    <w:aliases w:val="Нумерованый список Знак"/>
    <w:link w:val="ac"/>
    <w:uiPriority w:val="34"/>
    <w:locked/>
    <w:rsid w:val="00D57A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817F8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81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2981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52981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9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298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нак Знак Знак Знак Знак1 Знак Знак Знак1 Знак"/>
    <w:basedOn w:val="a"/>
    <w:uiPriority w:val="99"/>
    <w:rsid w:val="00B52981"/>
    <w:pPr>
      <w:widowControl/>
      <w:tabs>
        <w:tab w:val="num" w:pos="360"/>
      </w:tabs>
      <w:autoSpaceDE/>
      <w:autoSpaceDN/>
      <w:adjustRightInd/>
      <w:spacing w:before="0" w:after="160" w:line="240" w:lineRule="exact"/>
    </w:pPr>
    <w:rPr>
      <w:noProof/>
      <w:sz w:val="24"/>
      <w:szCs w:val="24"/>
      <w:lang w:val="en-US"/>
    </w:rPr>
  </w:style>
  <w:style w:type="paragraph" w:customStyle="1" w:styleId="ThinDelim">
    <w:name w:val="Thin Delim"/>
    <w:uiPriority w:val="99"/>
    <w:rsid w:val="00B52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B52981"/>
    <w:rPr>
      <w:b/>
      <w:i/>
    </w:rPr>
  </w:style>
  <w:style w:type="paragraph" w:styleId="21">
    <w:name w:val="Body Text Indent 2"/>
    <w:basedOn w:val="a"/>
    <w:link w:val="22"/>
    <w:uiPriority w:val="99"/>
    <w:semiHidden/>
    <w:rsid w:val="00B529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2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52981"/>
    <w:rPr>
      <w:rFonts w:cs="Times New Roman"/>
      <w:color w:val="0000FF" w:themeColor="hyperlink"/>
      <w:u w:val="single"/>
    </w:rPr>
  </w:style>
  <w:style w:type="paragraph" w:customStyle="1" w:styleId="ConsNonformat">
    <w:name w:val="ConsNonformat"/>
    <w:rsid w:val="00B529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52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529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6A23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A2398"/>
  </w:style>
  <w:style w:type="character" w:customStyle="1" w:styleId="a7">
    <w:name w:val="Текст примечания Знак"/>
    <w:basedOn w:val="a0"/>
    <w:link w:val="a6"/>
    <w:uiPriority w:val="99"/>
    <w:semiHidden/>
    <w:rsid w:val="006A2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A23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A23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23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23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rsid w:val="005D70D3"/>
    <w:pPr>
      <w:widowControl/>
      <w:autoSpaceDE/>
      <w:autoSpaceDN/>
      <w:adjustRightInd/>
      <w:spacing w:before="200" w:after="200" w:line="288" w:lineRule="auto"/>
      <w:jc w:val="both"/>
    </w:pPr>
    <w:rPr>
      <w:b/>
      <w:sz w:val="22"/>
      <w:szCs w:val="22"/>
      <w:lang w:val="en-GB" w:eastAsia="en-GB"/>
    </w:rPr>
  </w:style>
  <w:style w:type="paragraph" w:styleId="ac">
    <w:name w:val="List Paragraph"/>
    <w:aliases w:val="Нумерованый список"/>
    <w:basedOn w:val="a"/>
    <w:link w:val="ad"/>
    <w:uiPriority w:val="34"/>
    <w:qFormat/>
    <w:rsid w:val="00991ED3"/>
    <w:pPr>
      <w:ind w:left="720"/>
      <w:contextualSpacing/>
    </w:pPr>
  </w:style>
  <w:style w:type="character" w:styleId="ae">
    <w:name w:val="Strong"/>
    <w:basedOn w:val="a0"/>
    <w:uiPriority w:val="22"/>
    <w:qFormat/>
    <w:rsid w:val="00B636E5"/>
    <w:rPr>
      <w:b/>
      <w:bCs/>
    </w:rPr>
  </w:style>
  <w:style w:type="character" w:customStyle="1" w:styleId="ad">
    <w:name w:val="Абзац списка Знак"/>
    <w:aliases w:val="Нумерованый список Знак"/>
    <w:link w:val="ac"/>
    <w:uiPriority w:val="34"/>
    <w:locked/>
    <w:rsid w:val="00D57A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817F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fo-rusol-1.ru/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-disclosure.ru/portal/company.aspx?id=3793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fo-rusol-1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-disclosure.ru/portal/company.aspx?id=37931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info@delprof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8F2BA-B944-4C37-8984-1902873D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Лебедева</dc:creator>
  <cp:lastModifiedBy>Абрамкина Маргарита</cp:lastModifiedBy>
  <cp:revision>4</cp:revision>
  <dcterms:created xsi:type="dcterms:W3CDTF">2020-04-15T15:31:00Z</dcterms:created>
  <dcterms:modified xsi:type="dcterms:W3CDTF">2020-04-17T13:31:00Z</dcterms:modified>
</cp:coreProperties>
</file>